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F510E" w:rsidRPr="00BF510E" w:rsidTr="00E63BF4">
        <w:tc>
          <w:tcPr>
            <w:tcW w:w="9067" w:type="dxa"/>
            <w:shd w:val="clear" w:color="auto" w:fill="DEEAF6" w:themeFill="accent1" w:themeFillTint="33"/>
            <w:vAlign w:val="center"/>
          </w:tcPr>
          <w:p w:rsidR="00BF510E" w:rsidRPr="00BF510E" w:rsidRDefault="00BF510E" w:rsidP="00BF5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10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Jean-Baptiste MANGA</w:t>
            </w:r>
            <w:r w:rsidRPr="00BF510E">
              <w:rPr>
                <w:rFonts w:ascii="Tahoma" w:hAnsi="Tahoma" w:cs="Tahoma"/>
                <w:b/>
                <w:bCs/>
                <w:color w:val="000000"/>
              </w:rPr>
              <w:t xml:space="preserve">                                                                    </w:t>
            </w:r>
            <w:r w:rsidRPr="00BF510E">
              <w:rPr>
                <w:rFonts w:ascii="Tahoma" w:hAnsi="Tahoma" w:cs="Tahoma"/>
                <w:color w:val="000000"/>
                <w:sz w:val="20"/>
                <w:szCs w:val="20"/>
              </w:rPr>
              <w:t>Nationalité française</w:t>
            </w:r>
            <w:r w:rsidRPr="00BF510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63 ans</w:t>
            </w:r>
          </w:p>
          <w:p w:rsidR="00BF510E" w:rsidRPr="00BF510E" w:rsidRDefault="00BF510E" w:rsidP="00BF5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510E">
              <w:rPr>
                <w:rFonts w:ascii="Tahoma" w:hAnsi="Tahoma" w:cs="Tahoma"/>
                <w:color w:val="000000"/>
                <w:sz w:val="20"/>
                <w:szCs w:val="20"/>
              </w:rPr>
              <w:t>B. P. 1251</w:t>
            </w:r>
          </w:p>
          <w:p w:rsidR="00BF510E" w:rsidRPr="00BF510E" w:rsidRDefault="00BF510E" w:rsidP="00BF5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10E">
              <w:rPr>
                <w:rFonts w:ascii="Tahoma" w:hAnsi="Tahoma" w:cs="Tahoma"/>
                <w:color w:val="000000"/>
                <w:sz w:val="20"/>
                <w:szCs w:val="20"/>
              </w:rPr>
              <w:t>98860 KONÉ</w:t>
            </w:r>
            <w:r w:rsidRPr="00BF510E">
              <w:rPr>
                <w:rFonts w:ascii="Times New Roman" w:hAnsi="Times New Roman"/>
                <w:sz w:val="24"/>
                <w:szCs w:val="24"/>
              </w:rPr>
              <w:br/>
            </w:r>
            <w:r w:rsidRPr="00BF510E">
              <w:rPr>
                <w:rFonts w:ascii="Tahoma" w:hAnsi="Tahoma" w:cs="Tahoma"/>
                <w:color w:val="000000"/>
                <w:sz w:val="20"/>
                <w:szCs w:val="20"/>
              </w:rPr>
              <w:t>Tél : 87 00 96</w:t>
            </w:r>
            <w:r w:rsidRPr="00BF510E">
              <w:rPr>
                <w:rFonts w:ascii="Times New Roman" w:hAnsi="Times New Roman"/>
                <w:sz w:val="24"/>
                <w:szCs w:val="24"/>
              </w:rPr>
              <w:br/>
            </w:r>
            <w:r w:rsidRPr="00BF510E">
              <w:rPr>
                <w:rFonts w:ascii="Tahoma" w:hAnsi="Tahoma" w:cs="Tahoma"/>
                <w:color w:val="000000"/>
                <w:sz w:val="20"/>
                <w:szCs w:val="20"/>
              </w:rPr>
              <w:t>Email : jeanbmanga@yahoo.fr</w:t>
            </w:r>
          </w:p>
        </w:tc>
      </w:tr>
    </w:tbl>
    <w:p w:rsidR="00BF510E" w:rsidRPr="00BF510E" w:rsidRDefault="00BF510E" w:rsidP="00BF510E">
      <w:pPr>
        <w:rPr>
          <w:sz w:val="32"/>
          <w:szCs w:val="32"/>
        </w:rPr>
      </w:pPr>
      <w:r w:rsidRPr="00BF510E">
        <w:t xml:space="preserve">  </w:t>
      </w:r>
      <w:r w:rsidRPr="00BF510E">
        <w:rPr>
          <w:sz w:val="32"/>
          <w:szCs w:val="32"/>
        </w:rPr>
        <w:t xml:space="preserve">                 </w:t>
      </w:r>
    </w:p>
    <w:p w:rsidR="00BF510E" w:rsidRPr="00132BAC" w:rsidRDefault="00BF510E" w:rsidP="00BF510E">
      <w:pPr>
        <w:rPr>
          <w:rFonts w:ascii="Script MT Bold" w:hAnsi="Script MT Bold" w:cs="Andalus"/>
          <w:sz w:val="24"/>
          <w:szCs w:val="24"/>
        </w:rPr>
      </w:pPr>
      <w:r w:rsidRPr="00BF510E">
        <w:rPr>
          <w:rFonts w:ascii="Script MT Bold" w:hAnsi="Script MT Bold" w:cs="Andalus"/>
          <w:sz w:val="24"/>
          <w:szCs w:val="24"/>
        </w:rPr>
        <w:t xml:space="preserve">Juriste, </w:t>
      </w:r>
      <w:r w:rsidRPr="00132BAC">
        <w:rPr>
          <w:rFonts w:ascii="Script MT Bold" w:hAnsi="Script MT Bold" w:cs="Andalus"/>
          <w:sz w:val="24"/>
          <w:szCs w:val="24"/>
        </w:rPr>
        <w:t>historien, chercheur</w:t>
      </w:r>
      <w:r w:rsidR="000208E8">
        <w:rPr>
          <w:rFonts w:ascii="Script MT Bold" w:hAnsi="Script MT Bold" w:cs="Andalus"/>
          <w:sz w:val="24"/>
          <w:szCs w:val="24"/>
        </w:rPr>
        <w:t xml:space="preserve"> membre du LARJE (Université de la Nouvelle-Calé</w:t>
      </w:r>
      <w:bookmarkStart w:id="0" w:name="_GoBack"/>
      <w:bookmarkEnd w:id="0"/>
      <w:r w:rsidR="000208E8">
        <w:rPr>
          <w:rFonts w:ascii="Script MT Bold" w:hAnsi="Script MT Bold" w:cs="Andalus"/>
          <w:sz w:val="24"/>
          <w:szCs w:val="24"/>
        </w:rPr>
        <w:t>donie).</w:t>
      </w:r>
    </w:p>
    <w:p w:rsidR="00BF510E" w:rsidRPr="00132BAC" w:rsidRDefault="00BF510E" w:rsidP="00491653">
      <w:pPr>
        <w:jc w:val="both"/>
        <w:rPr>
          <w:rFonts w:ascii="Script MT Bold" w:hAnsi="Script MT Bold" w:cs="Andalus"/>
          <w:sz w:val="24"/>
          <w:szCs w:val="24"/>
        </w:rPr>
      </w:pPr>
      <w:r w:rsidRPr="00D00714">
        <w:rPr>
          <w:rFonts w:ascii="Script MT Bold" w:hAnsi="Script MT Bold" w:cs="Andalus"/>
          <w:sz w:val="24"/>
          <w:szCs w:val="24"/>
          <w:u w:val="single"/>
        </w:rPr>
        <w:t>Domaines de recherche</w:t>
      </w:r>
      <w:r w:rsidRPr="00132BAC">
        <w:rPr>
          <w:rFonts w:ascii="Script MT Bold" w:hAnsi="Script MT Bold" w:cs="Andalus"/>
          <w:sz w:val="24"/>
          <w:szCs w:val="24"/>
        </w:rPr>
        <w:t> : Autodétermination, décolonisation et autochtonie en Nouvelle-Caléd</w:t>
      </w:r>
      <w:r w:rsidR="00E63BF4" w:rsidRPr="00132BAC">
        <w:rPr>
          <w:rFonts w:ascii="Script MT Bold" w:hAnsi="Script MT Bold" w:cs="Andalus"/>
          <w:sz w:val="24"/>
          <w:szCs w:val="24"/>
        </w:rPr>
        <w:t>onie et dans le monde</w:t>
      </w:r>
      <w:r w:rsidRPr="00132BAC">
        <w:rPr>
          <w:rFonts w:ascii="Script MT Bold" w:hAnsi="Script MT Bold" w:cs="Andalus"/>
          <w:sz w:val="24"/>
          <w:szCs w:val="24"/>
        </w:rPr>
        <w:t>.</w:t>
      </w:r>
    </w:p>
    <w:p w:rsidR="00BF510E" w:rsidRDefault="00BF510E" w:rsidP="00BF510E">
      <w:pPr>
        <w:rPr>
          <w:rFonts w:ascii="Andalus" w:hAnsi="Andalus" w:cs="Andalus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65"/>
        <w:tblW w:w="9136" w:type="dxa"/>
        <w:tblLook w:val="04A0" w:firstRow="1" w:lastRow="0" w:firstColumn="1" w:lastColumn="0" w:noHBand="0" w:noVBand="1"/>
      </w:tblPr>
      <w:tblGrid>
        <w:gridCol w:w="9136"/>
      </w:tblGrid>
      <w:tr w:rsidR="00BF510E" w:rsidRPr="00BF510E" w:rsidTr="00E63BF4">
        <w:trPr>
          <w:trHeight w:val="466"/>
        </w:trPr>
        <w:tc>
          <w:tcPr>
            <w:tcW w:w="9136" w:type="dxa"/>
            <w:shd w:val="clear" w:color="auto" w:fill="DEEAF6" w:themeFill="accent1" w:themeFillTint="33"/>
            <w:vAlign w:val="center"/>
          </w:tcPr>
          <w:p w:rsidR="00BF510E" w:rsidRPr="00BF510E" w:rsidRDefault="00BF510E" w:rsidP="009325EB">
            <w:pPr>
              <w:spacing w:after="0" w:line="240" w:lineRule="auto"/>
              <w:rPr>
                <w:sz w:val="32"/>
                <w:szCs w:val="32"/>
              </w:rPr>
            </w:pPr>
            <w:r w:rsidRPr="00BF510E">
              <w:rPr>
                <w:rFonts w:ascii="Tahoma" w:hAnsi="Tahoma" w:cs="Tahoma"/>
                <w:b/>
                <w:bCs/>
                <w:color w:val="000000"/>
              </w:rPr>
              <w:t>FORMATION</w:t>
            </w:r>
          </w:p>
        </w:tc>
      </w:tr>
    </w:tbl>
    <w:tbl>
      <w:tblPr>
        <w:tblStyle w:val="Grilledutableau"/>
        <w:tblpPr w:leftFromText="141" w:rightFromText="141" w:vertAnchor="text" w:horzAnchor="margin" w:tblpY="729"/>
        <w:tblW w:w="9136" w:type="dxa"/>
        <w:tblLook w:val="04A0" w:firstRow="1" w:lastRow="0" w:firstColumn="1" w:lastColumn="0" w:noHBand="0" w:noVBand="1"/>
      </w:tblPr>
      <w:tblGrid>
        <w:gridCol w:w="2424"/>
        <w:gridCol w:w="6712"/>
      </w:tblGrid>
      <w:tr w:rsidR="00BF510E" w:rsidRPr="00BF510E" w:rsidTr="009325EB">
        <w:trPr>
          <w:trHeight w:val="899"/>
        </w:trPr>
        <w:tc>
          <w:tcPr>
            <w:tcW w:w="2424" w:type="dxa"/>
            <w:vAlign w:val="center"/>
          </w:tcPr>
          <w:p w:rsidR="00BF510E" w:rsidRPr="00BF510E" w:rsidRDefault="00BF510E" w:rsidP="009325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10E">
              <w:rPr>
                <w:sz w:val="24"/>
                <w:szCs w:val="24"/>
              </w:rPr>
              <w:t>1984</w:t>
            </w:r>
            <w:r>
              <w:rPr>
                <w:sz w:val="24"/>
                <w:szCs w:val="24"/>
              </w:rPr>
              <w:t xml:space="preserve"> - 1986</w:t>
            </w:r>
          </w:p>
        </w:tc>
        <w:tc>
          <w:tcPr>
            <w:tcW w:w="6712" w:type="dxa"/>
            <w:vAlign w:val="center"/>
          </w:tcPr>
          <w:p w:rsidR="00BF510E" w:rsidRPr="00BF510E" w:rsidRDefault="00BF510E" w:rsidP="009325EB">
            <w:pPr>
              <w:spacing w:after="0" w:line="240" w:lineRule="auto"/>
              <w:rPr>
                <w:rFonts w:ascii="Andalus" w:hAnsi="Andalus" w:cs="Andalus"/>
                <w:sz w:val="20"/>
                <w:szCs w:val="20"/>
              </w:rPr>
            </w:pPr>
            <w:r w:rsidRPr="000208E8">
              <w:rPr>
                <w:rFonts w:ascii="Andalus" w:hAnsi="Andalus" w:cs="Andalus"/>
                <w:b/>
                <w:sz w:val="20"/>
                <w:szCs w:val="20"/>
              </w:rPr>
              <w:t>DESS</w:t>
            </w:r>
            <w:r w:rsidRPr="00E63BF4">
              <w:rPr>
                <w:rFonts w:ascii="Andalus" w:hAnsi="Andalus" w:cs="Andalus"/>
                <w:sz w:val="20"/>
                <w:szCs w:val="20"/>
              </w:rPr>
              <w:t xml:space="preserve"> de</w:t>
            </w:r>
            <w:r w:rsidRPr="00BF510E">
              <w:rPr>
                <w:rFonts w:ascii="Andalus" w:hAnsi="Andalus" w:cs="Andalus"/>
                <w:sz w:val="20"/>
                <w:szCs w:val="20"/>
              </w:rPr>
              <w:t xml:space="preserve"> droit maritime</w:t>
            </w:r>
            <w:r w:rsidRPr="00E63BF4">
              <w:rPr>
                <w:rFonts w:ascii="Andalus" w:hAnsi="Andalus" w:cs="Andalus"/>
                <w:sz w:val="20"/>
                <w:szCs w:val="20"/>
              </w:rPr>
              <w:t xml:space="preserve"> et aérien, </w:t>
            </w:r>
            <w:r w:rsidRPr="000208E8">
              <w:rPr>
                <w:rFonts w:ascii="Andalus" w:hAnsi="Andalus" w:cs="Andalus"/>
                <w:b/>
                <w:sz w:val="20"/>
                <w:szCs w:val="20"/>
              </w:rPr>
              <w:t xml:space="preserve">DEA </w:t>
            </w:r>
            <w:r w:rsidRPr="00E63BF4">
              <w:rPr>
                <w:rFonts w:ascii="Andalus" w:hAnsi="Andalus" w:cs="Andalus"/>
                <w:sz w:val="20"/>
                <w:szCs w:val="20"/>
              </w:rPr>
              <w:t>de droit international public</w:t>
            </w:r>
          </w:p>
        </w:tc>
      </w:tr>
      <w:tr w:rsidR="00BF510E" w:rsidRPr="00BF510E" w:rsidTr="009325EB">
        <w:trPr>
          <w:trHeight w:val="625"/>
        </w:trPr>
        <w:tc>
          <w:tcPr>
            <w:tcW w:w="2424" w:type="dxa"/>
            <w:vAlign w:val="center"/>
          </w:tcPr>
          <w:p w:rsidR="00BF510E" w:rsidRPr="00BF510E" w:rsidRDefault="00B97419" w:rsidP="009325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1993 -2017</w:t>
            </w:r>
          </w:p>
        </w:tc>
        <w:tc>
          <w:tcPr>
            <w:tcW w:w="6712" w:type="dxa"/>
            <w:vAlign w:val="center"/>
          </w:tcPr>
          <w:p w:rsidR="00BF510E" w:rsidRPr="00BF510E" w:rsidRDefault="00D00714" w:rsidP="009325EB">
            <w:pPr>
              <w:spacing w:after="0" w:line="240" w:lineRule="auto"/>
              <w:rPr>
                <w:rFonts w:ascii="Andalus" w:hAnsi="Andalus" w:cs="Andalus"/>
                <w:lang w:val="en-US"/>
              </w:rPr>
            </w:pPr>
            <w:proofErr w:type="spellStart"/>
            <w:r>
              <w:rPr>
                <w:rFonts w:ascii="Andalus" w:hAnsi="Andalus" w:cs="Andalus"/>
                <w:lang w:val="en-US"/>
              </w:rPr>
              <w:t>Licence</w:t>
            </w:r>
            <w:proofErr w:type="spellEnd"/>
            <w:r>
              <w:rPr>
                <w:rFonts w:ascii="Andalus" w:hAnsi="Andalus" w:cs="Andalus"/>
                <w:lang w:val="en-US"/>
              </w:rPr>
              <w:t xml:space="preserve">, </w:t>
            </w:r>
            <w:proofErr w:type="spellStart"/>
            <w:r w:rsidR="00BF510E" w:rsidRPr="00BF510E">
              <w:rPr>
                <w:rFonts w:ascii="Andalus" w:hAnsi="Andalus" w:cs="Andalus"/>
                <w:lang w:val="en-US"/>
              </w:rPr>
              <w:t>Certifié</w:t>
            </w:r>
            <w:proofErr w:type="spellEnd"/>
            <w:r w:rsidR="00BF510E" w:rsidRPr="00BF510E">
              <w:rPr>
                <w:rFonts w:ascii="Andalus" w:hAnsi="Andalus" w:cs="Andalus"/>
                <w:lang w:val="en-US"/>
              </w:rPr>
              <w:t xml:space="preserve"> </w:t>
            </w:r>
            <w:r w:rsidR="00BF510E" w:rsidRPr="00BF510E">
              <w:rPr>
                <w:rFonts w:ascii="Andalus" w:hAnsi="Andalus" w:cs="Andalus"/>
                <w:i/>
                <w:lang w:val="en-US"/>
              </w:rPr>
              <w:t xml:space="preserve">hors </w:t>
            </w:r>
            <w:proofErr w:type="spellStart"/>
            <w:r w:rsidR="00BF510E" w:rsidRPr="00BF510E">
              <w:rPr>
                <w:rFonts w:ascii="Andalus" w:hAnsi="Andalus" w:cs="Andalus"/>
                <w:i/>
                <w:lang w:val="en-US"/>
              </w:rPr>
              <w:t>classe</w:t>
            </w:r>
            <w:proofErr w:type="spellEnd"/>
            <w:r w:rsidR="00BF510E" w:rsidRPr="00BF510E">
              <w:rPr>
                <w:rFonts w:ascii="Andalus" w:hAnsi="Andalus" w:cs="Andalus"/>
                <w:i/>
                <w:lang w:val="en-US"/>
              </w:rPr>
              <w:t xml:space="preserve"> </w:t>
            </w:r>
            <w:r w:rsidR="00BF510E" w:rsidRPr="00BF510E">
              <w:rPr>
                <w:rFonts w:ascii="Andalus" w:hAnsi="Andalus" w:cs="Andalus"/>
                <w:lang w:val="en-US"/>
              </w:rPr>
              <w:t>en Histoire-</w:t>
            </w:r>
            <w:proofErr w:type="spellStart"/>
            <w:r w:rsidR="00BF510E" w:rsidRPr="00BF510E">
              <w:rPr>
                <w:rFonts w:ascii="Andalus" w:hAnsi="Andalus" w:cs="Andalus"/>
                <w:lang w:val="en-US"/>
              </w:rPr>
              <w:t>Géographie</w:t>
            </w:r>
            <w:proofErr w:type="spellEnd"/>
          </w:p>
        </w:tc>
      </w:tr>
      <w:tr w:rsidR="00BF510E" w:rsidRPr="00BF510E" w:rsidTr="009325EB">
        <w:trPr>
          <w:trHeight w:val="641"/>
        </w:trPr>
        <w:tc>
          <w:tcPr>
            <w:tcW w:w="2424" w:type="dxa"/>
            <w:vAlign w:val="center"/>
          </w:tcPr>
          <w:p w:rsidR="00BF510E" w:rsidRPr="00BF510E" w:rsidRDefault="00BF510E" w:rsidP="009325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10E">
              <w:rPr>
                <w:sz w:val="24"/>
                <w:szCs w:val="24"/>
              </w:rPr>
              <w:t>2013</w:t>
            </w:r>
          </w:p>
        </w:tc>
        <w:tc>
          <w:tcPr>
            <w:tcW w:w="6712" w:type="dxa"/>
            <w:vAlign w:val="center"/>
          </w:tcPr>
          <w:p w:rsidR="00BF510E" w:rsidRPr="00BF510E" w:rsidRDefault="00BF510E" w:rsidP="009325EB">
            <w:pPr>
              <w:spacing w:after="0" w:line="240" w:lineRule="auto"/>
              <w:rPr>
                <w:rFonts w:ascii="Andalus" w:hAnsi="Andalus" w:cs="Andalus"/>
                <w:iCs/>
                <w:sz w:val="20"/>
                <w:szCs w:val="20"/>
              </w:rPr>
            </w:pPr>
            <w:r w:rsidRPr="00BF510E">
              <w:rPr>
                <w:rFonts w:ascii="Andalus" w:hAnsi="Andalus" w:cs="Andalus"/>
                <w:b/>
              </w:rPr>
              <w:t xml:space="preserve">Doctorat de droit public </w:t>
            </w:r>
            <w:r w:rsidRPr="00BF510E">
              <w:rPr>
                <w:rFonts w:ascii="Andalus" w:hAnsi="Andalus" w:cs="Andalus"/>
                <w:iCs/>
                <w:sz w:val="20"/>
                <w:szCs w:val="20"/>
              </w:rPr>
              <w:t>–</w:t>
            </w:r>
            <w:r w:rsidR="00B97419">
              <w:rPr>
                <w:rFonts w:ascii="Andalus" w:hAnsi="Andalus" w:cs="Andalus"/>
                <w:iCs/>
                <w:sz w:val="20"/>
                <w:szCs w:val="20"/>
              </w:rPr>
              <w:t xml:space="preserve"> Mention droit international</w:t>
            </w:r>
          </w:p>
        </w:tc>
      </w:tr>
    </w:tbl>
    <w:p w:rsidR="00BF510E" w:rsidRPr="00BF510E" w:rsidRDefault="00BF510E" w:rsidP="00BF510E">
      <w:pPr>
        <w:rPr>
          <w:sz w:val="24"/>
          <w:szCs w:val="24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F510E" w:rsidRPr="00BF510E" w:rsidTr="00E63BF4">
        <w:trPr>
          <w:trHeight w:val="466"/>
        </w:trPr>
        <w:tc>
          <w:tcPr>
            <w:tcW w:w="9209" w:type="dxa"/>
            <w:shd w:val="clear" w:color="auto" w:fill="DEEAF6" w:themeFill="accent1" w:themeFillTint="33"/>
            <w:vAlign w:val="center"/>
          </w:tcPr>
          <w:p w:rsidR="00BF510E" w:rsidRPr="00BF510E" w:rsidRDefault="00BF510E" w:rsidP="00BF5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BF510E">
              <w:rPr>
                <w:rFonts w:ascii="Tahoma" w:hAnsi="Tahoma" w:cs="Tahoma"/>
                <w:b/>
                <w:bCs/>
                <w:color w:val="000000"/>
              </w:rPr>
              <w:t>EXPERIENCE PROFESSIONNELLE</w:t>
            </w:r>
          </w:p>
        </w:tc>
      </w:tr>
    </w:tbl>
    <w:tbl>
      <w:tblPr>
        <w:tblStyle w:val="Grilledutableau"/>
        <w:tblpPr w:leftFromText="141" w:rightFromText="141" w:vertAnchor="text" w:horzAnchor="margin" w:tblpY="128"/>
        <w:tblW w:w="9161" w:type="dxa"/>
        <w:tblLook w:val="04A0" w:firstRow="1" w:lastRow="0" w:firstColumn="1" w:lastColumn="0" w:noHBand="0" w:noVBand="1"/>
      </w:tblPr>
      <w:tblGrid>
        <w:gridCol w:w="2392"/>
        <w:gridCol w:w="6769"/>
      </w:tblGrid>
      <w:tr w:rsidR="00BF510E" w:rsidRPr="00BF510E" w:rsidTr="00491653">
        <w:trPr>
          <w:trHeight w:val="395"/>
        </w:trPr>
        <w:tc>
          <w:tcPr>
            <w:tcW w:w="2392" w:type="dxa"/>
            <w:vAlign w:val="center"/>
          </w:tcPr>
          <w:p w:rsidR="00BF510E" w:rsidRPr="00BF510E" w:rsidRDefault="00BF510E" w:rsidP="00BF510E">
            <w:pPr>
              <w:spacing w:after="0" w:line="240" w:lineRule="auto"/>
              <w:rPr>
                <w:sz w:val="24"/>
                <w:szCs w:val="24"/>
              </w:rPr>
            </w:pPr>
            <w:r w:rsidRPr="00BF510E">
              <w:rPr>
                <w:sz w:val="24"/>
                <w:szCs w:val="24"/>
              </w:rPr>
              <w:t>Juillet- Août 1986</w:t>
            </w:r>
          </w:p>
        </w:tc>
        <w:tc>
          <w:tcPr>
            <w:tcW w:w="6769" w:type="dxa"/>
            <w:vAlign w:val="center"/>
          </w:tcPr>
          <w:p w:rsidR="00BF510E" w:rsidRPr="00BF510E" w:rsidRDefault="00BF510E" w:rsidP="00BF5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510E">
              <w:rPr>
                <w:rFonts w:ascii="Tahoma" w:hAnsi="Tahoma" w:cs="Tahoma"/>
                <w:b/>
                <w:sz w:val="20"/>
                <w:szCs w:val="20"/>
              </w:rPr>
              <w:t>Stagiaire</w:t>
            </w:r>
            <w:r w:rsidRPr="00BF510E">
              <w:rPr>
                <w:rFonts w:ascii="Tahoma" w:hAnsi="Tahoma" w:cs="Tahoma"/>
                <w:sz w:val="20"/>
                <w:szCs w:val="20"/>
              </w:rPr>
              <w:t xml:space="preserve"> boursier à l’Académie de droit international de LA HAYE </w:t>
            </w:r>
            <w:r w:rsidRPr="00BF510E">
              <w:rPr>
                <w:rFonts w:ascii="Tahoma" w:hAnsi="Tahoma" w:cs="Tahoma"/>
                <w:sz w:val="12"/>
                <w:szCs w:val="12"/>
              </w:rPr>
              <w:t>(Pays-Bas)</w:t>
            </w:r>
          </w:p>
        </w:tc>
      </w:tr>
      <w:tr w:rsidR="00BF510E" w:rsidRPr="00BF510E" w:rsidTr="00491653">
        <w:trPr>
          <w:trHeight w:val="256"/>
        </w:trPr>
        <w:tc>
          <w:tcPr>
            <w:tcW w:w="2392" w:type="dxa"/>
          </w:tcPr>
          <w:p w:rsidR="00BF510E" w:rsidRPr="00BF510E" w:rsidRDefault="00B97419" w:rsidP="00BF510E">
            <w:pPr>
              <w:spacing w:after="0" w:line="240" w:lineRule="auto"/>
            </w:pPr>
            <w:r>
              <w:t xml:space="preserve">     </w:t>
            </w:r>
            <w:r w:rsidR="00BF510E" w:rsidRPr="00BF510E">
              <w:t>1988</w:t>
            </w:r>
            <w:r>
              <w:t xml:space="preserve"> – </w:t>
            </w:r>
            <w:r w:rsidR="00BF510E" w:rsidRPr="00BF510E">
              <w:t>198</w:t>
            </w:r>
            <w:r>
              <w:t>9</w:t>
            </w:r>
          </w:p>
        </w:tc>
        <w:tc>
          <w:tcPr>
            <w:tcW w:w="6769" w:type="dxa"/>
            <w:vAlign w:val="center"/>
          </w:tcPr>
          <w:p w:rsidR="00BF510E" w:rsidRPr="00BF510E" w:rsidRDefault="00BF510E" w:rsidP="00BF510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510E">
              <w:rPr>
                <w:rFonts w:ascii="Tahoma" w:hAnsi="Tahoma" w:cs="Tahoma"/>
                <w:b/>
                <w:sz w:val="20"/>
                <w:szCs w:val="20"/>
              </w:rPr>
              <w:t>Stagiaire</w:t>
            </w:r>
            <w:r w:rsidRPr="00BF510E">
              <w:rPr>
                <w:rFonts w:ascii="Tahoma" w:hAnsi="Tahoma" w:cs="Tahoma"/>
                <w:sz w:val="20"/>
                <w:szCs w:val="20"/>
              </w:rPr>
              <w:t xml:space="preserve"> dans un cabinet d’avocat</w:t>
            </w:r>
            <w:r w:rsidR="00D00714">
              <w:rPr>
                <w:rFonts w:ascii="Tahoma" w:hAnsi="Tahoma" w:cs="Tahoma"/>
                <w:sz w:val="20"/>
                <w:szCs w:val="20"/>
              </w:rPr>
              <w:t>,</w:t>
            </w:r>
            <w:r w:rsidR="00B974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97419" w:rsidRPr="00BF510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97419" w:rsidRPr="00BF510E">
              <w:rPr>
                <w:rFonts w:ascii="Tahoma" w:hAnsi="Tahoma" w:cs="Tahoma"/>
                <w:sz w:val="20"/>
                <w:szCs w:val="20"/>
              </w:rPr>
              <w:t>Stagiaire dans un cabinet d’huissier</w:t>
            </w:r>
          </w:p>
        </w:tc>
      </w:tr>
      <w:tr w:rsidR="00BF510E" w:rsidRPr="00BF510E" w:rsidTr="00491653">
        <w:trPr>
          <w:trHeight w:val="256"/>
        </w:trPr>
        <w:tc>
          <w:tcPr>
            <w:tcW w:w="2392" w:type="dxa"/>
          </w:tcPr>
          <w:p w:rsidR="00BF510E" w:rsidRPr="00BF510E" w:rsidRDefault="0059170B" w:rsidP="00BF510E">
            <w:pPr>
              <w:spacing w:after="0" w:line="240" w:lineRule="auto"/>
            </w:pPr>
            <w:r>
              <w:t xml:space="preserve">    1991 – </w:t>
            </w:r>
            <w:r w:rsidR="00B97419" w:rsidRPr="00BF510E">
              <w:t xml:space="preserve"> 2017</w:t>
            </w:r>
          </w:p>
        </w:tc>
        <w:tc>
          <w:tcPr>
            <w:tcW w:w="6769" w:type="dxa"/>
            <w:vAlign w:val="center"/>
          </w:tcPr>
          <w:p w:rsidR="00BF510E" w:rsidRPr="00BF510E" w:rsidRDefault="00B97419" w:rsidP="00BF510E">
            <w:pPr>
              <w:spacing w:after="0" w:line="240" w:lineRule="auto"/>
              <w:rPr>
                <w:sz w:val="32"/>
                <w:szCs w:val="32"/>
              </w:rPr>
            </w:pPr>
            <w:r w:rsidRPr="00BF510E">
              <w:rPr>
                <w:rFonts w:ascii="Tahoma" w:hAnsi="Tahoma" w:cs="Tahoma"/>
                <w:b/>
                <w:sz w:val="20"/>
                <w:szCs w:val="20"/>
              </w:rPr>
              <w:t xml:space="preserve">Enseignant </w:t>
            </w:r>
            <w:r w:rsidRPr="00BF510E">
              <w:rPr>
                <w:rFonts w:ascii="Tahoma" w:hAnsi="Tahoma" w:cs="Tahoma"/>
                <w:sz w:val="20"/>
                <w:szCs w:val="20"/>
              </w:rPr>
              <w:t xml:space="preserve">en Histoire – Géographie dans le secondaire </w:t>
            </w:r>
            <w:r w:rsidRPr="00BF510E">
              <w:rPr>
                <w:rFonts w:ascii="Tahoma" w:hAnsi="Tahoma" w:cs="Tahoma"/>
                <w:sz w:val="18"/>
                <w:szCs w:val="18"/>
              </w:rPr>
              <w:t>(Lycée et collège)</w:t>
            </w:r>
          </w:p>
        </w:tc>
      </w:tr>
      <w:tr w:rsidR="00BF510E" w:rsidRPr="00BF510E" w:rsidTr="00491653">
        <w:trPr>
          <w:trHeight w:val="242"/>
        </w:trPr>
        <w:tc>
          <w:tcPr>
            <w:tcW w:w="2392" w:type="dxa"/>
          </w:tcPr>
          <w:p w:rsidR="00BF510E" w:rsidRPr="00BF510E" w:rsidRDefault="0059170B" w:rsidP="00BF510E">
            <w:pPr>
              <w:spacing w:after="0" w:line="240" w:lineRule="auto"/>
            </w:pPr>
            <w:r>
              <w:t xml:space="preserve">     2018 - 2020</w:t>
            </w:r>
          </w:p>
        </w:tc>
        <w:tc>
          <w:tcPr>
            <w:tcW w:w="6769" w:type="dxa"/>
            <w:vAlign w:val="center"/>
          </w:tcPr>
          <w:p w:rsidR="00BF510E" w:rsidRPr="00BF510E" w:rsidRDefault="0059170B" w:rsidP="00BF510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 D de droit constitutionnel </w:t>
            </w:r>
            <w:r w:rsidRPr="00491653">
              <w:rPr>
                <w:rFonts w:ascii="Tahoma" w:hAnsi="Tahoma" w:cs="Tahoma"/>
                <w:sz w:val="20"/>
                <w:szCs w:val="20"/>
              </w:rPr>
              <w:t>à l’UNC</w:t>
            </w:r>
            <w:r w:rsidR="000208E8">
              <w:rPr>
                <w:rFonts w:ascii="Tahoma" w:hAnsi="Tahoma" w:cs="Tahoma"/>
                <w:sz w:val="20"/>
                <w:szCs w:val="20"/>
              </w:rPr>
              <w:t xml:space="preserve"> (Université de la N.-C)</w:t>
            </w:r>
          </w:p>
        </w:tc>
      </w:tr>
    </w:tbl>
    <w:p w:rsidR="00BF510E" w:rsidRPr="00BF510E" w:rsidRDefault="00BF510E" w:rsidP="00BF510E">
      <w:pPr>
        <w:rPr>
          <w:sz w:val="32"/>
          <w:szCs w:val="32"/>
        </w:rPr>
      </w:pPr>
      <w:r w:rsidRPr="00BF510E">
        <w:rPr>
          <w:sz w:val="32"/>
          <w:szCs w:val="32"/>
        </w:rPr>
        <w:t xml:space="preserve">   </w:t>
      </w:r>
    </w:p>
    <w:tbl>
      <w:tblPr>
        <w:tblStyle w:val="Grilledutableau"/>
        <w:tblpPr w:leftFromText="141" w:rightFromText="141" w:vertAnchor="text" w:horzAnchor="margin" w:tblpY="102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BF510E" w:rsidRPr="00BF510E" w:rsidTr="00E63BF4">
        <w:trPr>
          <w:trHeight w:val="438"/>
        </w:trPr>
        <w:tc>
          <w:tcPr>
            <w:tcW w:w="9164" w:type="dxa"/>
            <w:shd w:val="clear" w:color="auto" w:fill="DEEAF6" w:themeFill="accent1" w:themeFillTint="33"/>
            <w:vAlign w:val="center"/>
          </w:tcPr>
          <w:p w:rsidR="00BF510E" w:rsidRPr="00BF510E" w:rsidRDefault="0059170B" w:rsidP="00BF510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PUBLICATIONS</w:t>
            </w:r>
          </w:p>
        </w:tc>
      </w:tr>
    </w:tbl>
    <w:tbl>
      <w:tblPr>
        <w:tblStyle w:val="Grilledutableau"/>
        <w:tblpPr w:leftFromText="141" w:rightFromText="141" w:vertAnchor="text" w:horzAnchor="margin" w:tblpY="817"/>
        <w:tblW w:w="9134" w:type="dxa"/>
        <w:tblLook w:val="04A0" w:firstRow="1" w:lastRow="0" w:firstColumn="1" w:lastColumn="0" w:noHBand="0" w:noVBand="1"/>
      </w:tblPr>
      <w:tblGrid>
        <w:gridCol w:w="2424"/>
        <w:gridCol w:w="6710"/>
      </w:tblGrid>
      <w:tr w:rsidR="00491653" w:rsidRPr="00BF510E" w:rsidTr="009325EB">
        <w:trPr>
          <w:trHeight w:val="540"/>
        </w:trPr>
        <w:tc>
          <w:tcPr>
            <w:tcW w:w="2424" w:type="dxa"/>
            <w:vMerge w:val="restart"/>
            <w:vAlign w:val="center"/>
          </w:tcPr>
          <w:p w:rsidR="00491653" w:rsidRPr="00BF510E" w:rsidRDefault="00491653" w:rsidP="00BF51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170B">
              <w:rPr>
                <w:b/>
                <w:sz w:val="24"/>
                <w:szCs w:val="24"/>
              </w:rPr>
              <w:t>OUVRAGES</w:t>
            </w:r>
          </w:p>
        </w:tc>
        <w:tc>
          <w:tcPr>
            <w:tcW w:w="6710" w:type="dxa"/>
          </w:tcPr>
          <w:p w:rsidR="00491653" w:rsidRPr="00BF510E" w:rsidRDefault="00491653" w:rsidP="00BF510E">
            <w:pPr>
              <w:spacing w:after="0" w:line="276" w:lineRule="auto"/>
              <w:jc w:val="both"/>
              <w:rPr>
                <w:rFonts w:ascii="Andalus" w:hAnsi="Andalus" w:cs="Andalus"/>
                <w:b/>
                <w:caps/>
                <w:color w:val="336699"/>
                <w:spacing w:val="30"/>
                <w:sz w:val="20"/>
                <w:szCs w:val="20"/>
                <w:lang w:val="en-US"/>
              </w:rPr>
            </w:pPr>
            <w:r w:rsidRPr="00BF510E">
              <w:rPr>
                <w:rFonts w:ascii="Andalus" w:hAnsi="Andalus" w:cs="Andalus"/>
                <w:iCs/>
              </w:rPr>
              <w:t>Auteur</w:t>
            </w:r>
            <w:r w:rsidRPr="00E63BF4">
              <w:rPr>
                <w:rFonts w:ascii="Andalus" w:hAnsi="Andalus" w:cs="Andalus"/>
                <w:iCs/>
              </w:rPr>
              <w:t xml:space="preserve"> </w:t>
            </w:r>
            <w:r>
              <w:rPr>
                <w:rFonts w:ascii="Andalus" w:hAnsi="Andalus" w:cs="Andalus"/>
                <w:iCs/>
              </w:rPr>
              <w:t xml:space="preserve">de </w:t>
            </w:r>
            <w:r w:rsidRPr="00BF510E">
              <w:rPr>
                <w:rFonts w:ascii="Andalus" w:hAnsi="Andalus" w:cs="Andalus"/>
                <w:i/>
                <w:iCs/>
                <w:sz w:val="20"/>
                <w:szCs w:val="20"/>
              </w:rPr>
              <w:t>"</w:t>
            </w:r>
            <w:r w:rsidRPr="00BF510E">
              <w:rPr>
                <w:rFonts w:ascii="Andalus" w:hAnsi="Andalus" w:cs="Andalus"/>
                <w:b/>
                <w:i/>
                <w:iCs/>
                <w:sz w:val="20"/>
                <w:szCs w:val="20"/>
              </w:rPr>
              <w:t>Des pérégrinations du droit des peuples à disposer d'eux-mêmes. Nouvelle-Calédonie - Nunavut"</w:t>
            </w:r>
            <w:r w:rsidRPr="00BF510E">
              <w:rPr>
                <w:rFonts w:ascii="Andalus" w:hAnsi="Andalus" w:cs="Andalus"/>
                <w:iCs/>
                <w:sz w:val="20"/>
                <w:szCs w:val="20"/>
              </w:rPr>
              <w:t xml:space="preserve">, </w:t>
            </w:r>
            <w:proofErr w:type="spellStart"/>
            <w:r w:rsidRPr="00BF510E">
              <w:rPr>
                <w:rFonts w:ascii="Andalus" w:hAnsi="Andalus" w:cs="Andalus"/>
                <w:iCs/>
                <w:sz w:val="18"/>
                <w:szCs w:val="18"/>
              </w:rPr>
              <w:t>L’Harmattan</w:t>
            </w:r>
            <w:proofErr w:type="spellEnd"/>
            <w:r w:rsidRPr="00BF510E">
              <w:rPr>
                <w:rFonts w:ascii="Andalus" w:hAnsi="Andalus" w:cs="Andalus"/>
                <w:iCs/>
                <w:sz w:val="18"/>
                <w:szCs w:val="18"/>
              </w:rPr>
              <w:t>, 2014, Paris.</w:t>
            </w:r>
          </w:p>
        </w:tc>
      </w:tr>
      <w:tr w:rsidR="00491653" w:rsidRPr="00BF510E" w:rsidTr="009325EB">
        <w:trPr>
          <w:trHeight w:val="518"/>
        </w:trPr>
        <w:tc>
          <w:tcPr>
            <w:tcW w:w="2424" w:type="dxa"/>
            <w:vMerge/>
            <w:vAlign w:val="center"/>
          </w:tcPr>
          <w:p w:rsidR="00491653" w:rsidRPr="00BF510E" w:rsidRDefault="00491653" w:rsidP="00BF5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0" w:type="dxa"/>
            <w:vAlign w:val="center"/>
          </w:tcPr>
          <w:p w:rsidR="00491653" w:rsidRPr="00BF510E" w:rsidRDefault="00491653" w:rsidP="004916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F510E">
              <w:rPr>
                <w:rFonts w:ascii="Andalus" w:hAnsi="Andalus" w:cs="Andalus"/>
                <w:iCs/>
              </w:rPr>
              <w:t>Auteur</w:t>
            </w:r>
            <w:r w:rsidRPr="00E63BF4">
              <w:rPr>
                <w:rFonts w:ascii="Andalus" w:hAnsi="Andalus" w:cs="Andalus"/>
                <w:iCs/>
              </w:rPr>
              <w:t xml:space="preserve"> de</w:t>
            </w:r>
            <w:r>
              <w:rPr>
                <w:rFonts w:ascii="Andalus" w:hAnsi="Andalus" w:cs="Andalus"/>
                <w:b/>
                <w:iCs/>
              </w:rPr>
              <w:t xml:space="preserve"> </w:t>
            </w:r>
            <w:r>
              <w:rPr>
                <w:rFonts w:ascii="Andalus" w:hAnsi="Andalus" w:cs="Andalus"/>
                <w:iCs/>
              </w:rPr>
              <w:t>« </w:t>
            </w:r>
            <w:r w:rsidRPr="00044AD3">
              <w:rPr>
                <w:rFonts w:ascii="Andalus" w:hAnsi="Andalus" w:cs="Andalus"/>
                <w:b/>
                <w:i/>
                <w:iCs/>
                <w:sz w:val="20"/>
                <w:szCs w:val="20"/>
              </w:rPr>
              <w:t>L’Accord de Nouméa : Lexique et repères pour la sortie</w:t>
            </w:r>
            <w:r>
              <w:rPr>
                <w:rFonts w:ascii="Andalus" w:hAnsi="Andalus" w:cs="Andalus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44AD3">
              <w:rPr>
                <w:rFonts w:ascii="Andalus" w:hAnsi="Andalus" w:cs="Andalus"/>
                <w:iCs/>
                <w:sz w:val="20"/>
                <w:szCs w:val="20"/>
              </w:rPr>
              <w:t>L’Harmattan</w:t>
            </w:r>
            <w:proofErr w:type="spellEnd"/>
            <w:r>
              <w:rPr>
                <w:rFonts w:ascii="Andalus" w:hAnsi="Andalus" w:cs="Andalus"/>
                <w:b/>
                <w:i/>
                <w:iCs/>
                <w:sz w:val="20"/>
                <w:szCs w:val="20"/>
              </w:rPr>
              <w:t xml:space="preserve">, </w:t>
            </w:r>
            <w:r w:rsidRPr="00000F46">
              <w:rPr>
                <w:rFonts w:ascii="Andalus" w:hAnsi="Andalus" w:cs="Andalus"/>
                <w:iCs/>
                <w:sz w:val="20"/>
                <w:szCs w:val="20"/>
              </w:rPr>
              <w:t>2019, Paris.</w:t>
            </w:r>
          </w:p>
        </w:tc>
      </w:tr>
      <w:tr w:rsidR="00491653" w:rsidRPr="00BF510E" w:rsidTr="009325EB">
        <w:trPr>
          <w:trHeight w:val="540"/>
        </w:trPr>
        <w:tc>
          <w:tcPr>
            <w:tcW w:w="2424" w:type="dxa"/>
            <w:vMerge/>
            <w:vAlign w:val="center"/>
          </w:tcPr>
          <w:p w:rsidR="00491653" w:rsidRPr="00BF510E" w:rsidRDefault="00491653" w:rsidP="00BF5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0" w:type="dxa"/>
            <w:vAlign w:val="center"/>
          </w:tcPr>
          <w:p w:rsidR="00491653" w:rsidRPr="00BF510E" w:rsidRDefault="00491653" w:rsidP="004916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F510E">
              <w:rPr>
                <w:rFonts w:ascii="Andalus" w:hAnsi="Andalus" w:cs="Andalus"/>
                <w:sz w:val="20"/>
                <w:szCs w:val="20"/>
              </w:rPr>
              <w:t>Participation</w:t>
            </w:r>
            <w:r w:rsidRPr="00132BAC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>
              <w:rPr>
                <w:rFonts w:ascii="Andalus" w:hAnsi="Andalus" w:cs="Andalus"/>
                <w:sz w:val="20"/>
                <w:szCs w:val="20"/>
              </w:rPr>
              <w:t>à l’ouvrage collectif « </w:t>
            </w:r>
            <w:r w:rsidRPr="00044AD3">
              <w:rPr>
                <w:rFonts w:ascii="Andalus" w:hAnsi="Andalus" w:cs="Andalus"/>
                <w:b/>
                <w:i/>
                <w:sz w:val="20"/>
                <w:szCs w:val="20"/>
              </w:rPr>
              <w:t>101 mots pour comprendre la coutume Kanak</w:t>
            </w:r>
            <w:r>
              <w:rPr>
                <w:rFonts w:ascii="Andalus" w:hAnsi="Andalus" w:cs="Andalus"/>
                <w:sz w:val="20"/>
                <w:szCs w:val="20"/>
              </w:rPr>
              <w:t>, CDP, 2016, Nouméa.</w:t>
            </w:r>
            <w:r w:rsidRPr="00BF510E">
              <w:rPr>
                <w:rFonts w:ascii="Andalus" w:hAnsi="Andalus" w:cs="Andalus"/>
                <w:sz w:val="20"/>
                <w:szCs w:val="20"/>
                <w:lang w:val="en-US"/>
              </w:rPr>
              <w:t xml:space="preserve">         </w:t>
            </w:r>
          </w:p>
        </w:tc>
      </w:tr>
      <w:tr w:rsidR="00491653" w:rsidRPr="00BF510E" w:rsidTr="009325EB">
        <w:trPr>
          <w:trHeight w:val="540"/>
        </w:trPr>
        <w:tc>
          <w:tcPr>
            <w:tcW w:w="2424" w:type="dxa"/>
            <w:vMerge/>
            <w:vAlign w:val="center"/>
          </w:tcPr>
          <w:p w:rsidR="00491653" w:rsidRPr="00BF510E" w:rsidRDefault="00491653" w:rsidP="00BF5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0" w:type="dxa"/>
            <w:vAlign w:val="center"/>
          </w:tcPr>
          <w:p w:rsidR="00491653" w:rsidRPr="00BF510E" w:rsidRDefault="00491653" w:rsidP="00491653">
            <w:pPr>
              <w:spacing w:after="0" w:line="240" w:lineRule="auto"/>
              <w:jc w:val="both"/>
              <w:rPr>
                <w:rFonts w:ascii="Andalus" w:hAnsi="Andalus" w:cs="Andalus"/>
                <w:b/>
                <w:sz w:val="20"/>
                <w:szCs w:val="20"/>
              </w:rPr>
            </w:pPr>
            <w:r w:rsidRPr="00132BAC">
              <w:rPr>
                <w:rFonts w:ascii="Andalus" w:hAnsi="Andalus" w:cs="Andalus"/>
                <w:sz w:val="20"/>
                <w:szCs w:val="20"/>
              </w:rPr>
              <w:t xml:space="preserve">Participation </w:t>
            </w:r>
            <w:r w:rsidRPr="00000F46">
              <w:rPr>
                <w:rFonts w:ascii="Andalus" w:hAnsi="Andalus" w:cs="Andalus"/>
                <w:sz w:val="20"/>
                <w:szCs w:val="20"/>
              </w:rPr>
              <w:t>à</w:t>
            </w:r>
            <w:r>
              <w:rPr>
                <w:rFonts w:ascii="Andalus" w:hAnsi="Andalus" w:cs="Andalus"/>
                <w:sz w:val="20"/>
                <w:szCs w:val="20"/>
              </w:rPr>
              <w:t xml:space="preserve"> l’ouvrage collectif « </w:t>
            </w:r>
            <w:r w:rsidRPr="00491653">
              <w:rPr>
                <w:rFonts w:ascii="Andalus" w:hAnsi="Andalus" w:cs="Andalus"/>
                <w:b/>
                <w:i/>
                <w:sz w:val="20"/>
                <w:szCs w:val="20"/>
              </w:rPr>
              <w:t>Actes du colloque universitaire sur l’avenir institutionnel de la N.-C des 17 et 18 novembre 2017</w:t>
            </w:r>
            <w:r>
              <w:rPr>
                <w:rFonts w:ascii="Andalus" w:hAnsi="Andalus" w:cs="Andalus"/>
                <w:b/>
                <w:i/>
                <w:sz w:val="20"/>
                <w:szCs w:val="20"/>
              </w:rPr>
              <w:t> </w:t>
            </w:r>
            <w:r w:rsidRPr="00491653">
              <w:rPr>
                <w:rFonts w:ascii="Andalus" w:hAnsi="Andalus" w:cs="Andalus"/>
                <w:sz w:val="20"/>
                <w:szCs w:val="20"/>
              </w:rPr>
              <w:t>»,</w:t>
            </w:r>
            <w:r>
              <w:rPr>
                <w:rFonts w:ascii="Andalus" w:hAnsi="Andalus" w:cs="Andalus"/>
                <w:sz w:val="20"/>
                <w:szCs w:val="20"/>
              </w:rPr>
              <w:t xml:space="preserve"> LARJE, PUNC, 2018, Nouméa.</w:t>
            </w:r>
          </w:p>
        </w:tc>
      </w:tr>
      <w:tr w:rsidR="00E63BF4" w:rsidRPr="00BF510E" w:rsidTr="009325EB">
        <w:trPr>
          <w:trHeight w:val="540"/>
        </w:trPr>
        <w:tc>
          <w:tcPr>
            <w:tcW w:w="2424" w:type="dxa"/>
            <w:vMerge w:val="restart"/>
            <w:vAlign w:val="center"/>
          </w:tcPr>
          <w:p w:rsidR="00E63BF4" w:rsidRPr="00000F46" w:rsidRDefault="00E63BF4" w:rsidP="00BF51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0F46">
              <w:rPr>
                <w:b/>
                <w:sz w:val="24"/>
                <w:szCs w:val="24"/>
              </w:rPr>
              <w:t>ARTICLES</w:t>
            </w:r>
          </w:p>
        </w:tc>
        <w:tc>
          <w:tcPr>
            <w:tcW w:w="6710" w:type="dxa"/>
            <w:vAlign w:val="center"/>
          </w:tcPr>
          <w:p w:rsidR="00E63BF4" w:rsidRPr="00000F46" w:rsidRDefault="00E63BF4" w:rsidP="00E63BF4">
            <w:pPr>
              <w:spacing w:after="0" w:line="240" w:lineRule="auto"/>
              <w:jc w:val="both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sz w:val="20"/>
                <w:szCs w:val="20"/>
              </w:rPr>
              <w:t>« </w:t>
            </w:r>
            <w:r w:rsidRPr="00000F46">
              <w:rPr>
                <w:rFonts w:ascii="Andalus" w:hAnsi="Andalus" w:cs="Andalus"/>
                <w:i/>
                <w:sz w:val="20"/>
                <w:szCs w:val="20"/>
              </w:rPr>
              <w:t>Autodétermination et autochtonie en Nouvelle-Calédonie</w:t>
            </w:r>
            <w:r>
              <w:rPr>
                <w:rFonts w:ascii="Andalus" w:hAnsi="Andalus" w:cs="Andalus"/>
                <w:sz w:val="20"/>
                <w:szCs w:val="20"/>
              </w:rPr>
              <w:t> » in RJPENC</w:t>
            </w:r>
            <w:r w:rsidR="000208E8">
              <w:rPr>
                <w:rFonts w:ascii="Andalus" w:hAnsi="Andalus" w:cs="Andalus"/>
                <w:sz w:val="20"/>
                <w:szCs w:val="20"/>
              </w:rPr>
              <w:t xml:space="preserve"> (Revue juridique, politique et économique de la N.-C)</w:t>
            </w:r>
            <w:r>
              <w:rPr>
                <w:rFonts w:ascii="Andalus" w:hAnsi="Andalus" w:cs="Andalus"/>
                <w:sz w:val="20"/>
                <w:szCs w:val="20"/>
              </w:rPr>
              <w:t xml:space="preserve"> n°</w:t>
            </w:r>
            <w:r w:rsidR="00B94A41">
              <w:rPr>
                <w:rFonts w:ascii="Andalus" w:hAnsi="Andalus" w:cs="Andalus"/>
                <w:sz w:val="20"/>
                <w:szCs w:val="20"/>
              </w:rPr>
              <w:t>31, 2018.</w:t>
            </w:r>
          </w:p>
        </w:tc>
      </w:tr>
      <w:tr w:rsidR="00E63BF4" w:rsidRPr="00BF510E" w:rsidTr="009325EB">
        <w:trPr>
          <w:trHeight w:val="540"/>
        </w:trPr>
        <w:tc>
          <w:tcPr>
            <w:tcW w:w="2424" w:type="dxa"/>
            <w:vMerge/>
            <w:vAlign w:val="center"/>
          </w:tcPr>
          <w:p w:rsidR="00E63BF4" w:rsidRPr="00000F46" w:rsidRDefault="00E63BF4" w:rsidP="00BF51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0" w:type="dxa"/>
            <w:vAlign w:val="center"/>
          </w:tcPr>
          <w:p w:rsidR="00E63BF4" w:rsidRDefault="00E63BF4" w:rsidP="00E63BF4">
            <w:pPr>
              <w:spacing w:after="0" w:line="240" w:lineRule="auto"/>
              <w:jc w:val="both"/>
              <w:rPr>
                <w:rFonts w:ascii="Andalus" w:hAnsi="Andalus" w:cs="Andalus"/>
                <w:b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sz w:val="20"/>
                <w:szCs w:val="20"/>
              </w:rPr>
              <w:t>« </w:t>
            </w:r>
            <w:r w:rsidRPr="008B420B">
              <w:rPr>
                <w:rFonts w:ascii="Andalus" w:hAnsi="Andalus" w:cs="Andalus"/>
                <w:i/>
                <w:sz w:val="20"/>
                <w:szCs w:val="20"/>
              </w:rPr>
              <w:t xml:space="preserve">Autodétermination et décolonisation en Nouvelle-Calédonie : éléments de géopolitique et de géostratégie », </w:t>
            </w:r>
            <w:r w:rsidRPr="008B420B">
              <w:rPr>
                <w:rFonts w:ascii="Andalus" w:hAnsi="Andalus" w:cs="Andalus"/>
                <w:sz w:val="20"/>
                <w:szCs w:val="20"/>
              </w:rPr>
              <w:t>in RJPENC n° 36</w:t>
            </w:r>
            <w:r w:rsidR="00F33748">
              <w:rPr>
                <w:rFonts w:ascii="Andalus" w:hAnsi="Andalus" w:cs="Andalus"/>
                <w:sz w:val="20"/>
                <w:szCs w:val="20"/>
              </w:rPr>
              <w:t>, 2021.</w:t>
            </w:r>
          </w:p>
        </w:tc>
      </w:tr>
    </w:tbl>
    <w:p w:rsidR="00BF510E" w:rsidRPr="00BF510E" w:rsidRDefault="00BF510E" w:rsidP="00BF510E">
      <w:pPr>
        <w:rPr>
          <w:sz w:val="32"/>
          <w:szCs w:val="32"/>
        </w:rPr>
      </w:pPr>
      <w:r w:rsidRPr="00BF510E">
        <w:rPr>
          <w:sz w:val="32"/>
          <w:szCs w:val="32"/>
        </w:rPr>
        <w:lastRenderedPageBreak/>
        <w:t xml:space="preserve">                     </w:t>
      </w:r>
    </w:p>
    <w:tbl>
      <w:tblPr>
        <w:tblStyle w:val="Grilledutableau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510E" w:rsidRPr="00BF510E" w:rsidTr="00E63BF4">
        <w:tc>
          <w:tcPr>
            <w:tcW w:w="9062" w:type="dxa"/>
            <w:shd w:val="clear" w:color="auto" w:fill="DEEAF6" w:themeFill="accent1" w:themeFillTint="33"/>
          </w:tcPr>
          <w:p w:rsidR="00BF510E" w:rsidRPr="00BF510E" w:rsidRDefault="008B420B" w:rsidP="00BF510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ACTIVITÉS DIVERSES</w:t>
            </w:r>
          </w:p>
        </w:tc>
      </w:tr>
    </w:tbl>
    <w:tbl>
      <w:tblPr>
        <w:tblStyle w:val="Grilledutableau"/>
        <w:tblpPr w:leftFromText="141" w:rightFromText="141" w:vertAnchor="text" w:horzAnchor="margin" w:tblpY="659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F510E" w:rsidRPr="00BF510E" w:rsidTr="00E63BF4">
        <w:trPr>
          <w:trHeight w:val="841"/>
        </w:trPr>
        <w:tc>
          <w:tcPr>
            <w:tcW w:w="2405" w:type="dxa"/>
            <w:vAlign w:val="center"/>
          </w:tcPr>
          <w:p w:rsidR="00BF510E" w:rsidRPr="00BF510E" w:rsidRDefault="008B420B" w:rsidP="00491653">
            <w:pPr>
              <w:spacing w:after="0" w:line="240" w:lineRule="auto"/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  <w:r w:rsidRPr="00132BAC">
              <w:rPr>
                <w:rFonts w:ascii="Andalus" w:hAnsi="Andalus" w:cs="Andalus" w:hint="cs"/>
                <w:b/>
                <w:color w:val="000000"/>
                <w:sz w:val="24"/>
                <w:szCs w:val="24"/>
              </w:rPr>
              <w:t>Colloque</w:t>
            </w:r>
          </w:p>
        </w:tc>
        <w:tc>
          <w:tcPr>
            <w:tcW w:w="6657" w:type="dxa"/>
            <w:vAlign w:val="center"/>
          </w:tcPr>
          <w:p w:rsidR="00E63BF4" w:rsidRPr="00132BAC" w:rsidRDefault="00E63BF4" w:rsidP="00E63BF4">
            <w:pPr>
              <w:rPr>
                <w:rFonts w:ascii="Andalus" w:hAnsi="Andalus" w:cs="Andalus"/>
                <w:b/>
                <w:color w:val="000000"/>
                <w:sz w:val="20"/>
                <w:szCs w:val="20"/>
              </w:rPr>
            </w:pPr>
          </w:p>
          <w:p w:rsidR="008B420B" w:rsidRPr="008B420B" w:rsidRDefault="00132BAC" w:rsidP="00E63BF4">
            <w:pPr>
              <w:rPr>
                <w:rFonts w:ascii="Andalus" w:hAnsi="Andalus" w:cs="Andalus"/>
                <w:color w:val="000000"/>
                <w:sz w:val="20"/>
                <w:szCs w:val="20"/>
              </w:rPr>
            </w:pPr>
            <w:r w:rsidRPr="00132BAC">
              <w:rPr>
                <w:rFonts w:ascii="Andalus" w:hAnsi="Andalus" w:cs="Andalus" w:hint="cs"/>
                <w:b/>
                <w:sz w:val="20"/>
                <w:szCs w:val="20"/>
              </w:rPr>
              <w:t>Participation</w:t>
            </w:r>
            <w:r w:rsidR="008B420B" w:rsidRPr="008B420B">
              <w:rPr>
                <w:rFonts w:ascii="Andalus" w:hAnsi="Andalus" w:cs="Andalus" w:hint="cs"/>
                <w:color w:val="000000"/>
                <w:sz w:val="20"/>
                <w:szCs w:val="20"/>
              </w:rPr>
              <w:t xml:space="preserve"> </w:t>
            </w:r>
            <w:r w:rsidR="008B420B" w:rsidRPr="008B420B">
              <w:rPr>
                <w:rFonts w:ascii="Andalus" w:hAnsi="Andalus" w:cs="Andalus" w:hint="cs"/>
                <w:b/>
                <w:color w:val="000000"/>
                <w:sz w:val="20"/>
                <w:szCs w:val="20"/>
              </w:rPr>
              <w:t>au colloque universitaire</w:t>
            </w:r>
            <w:r w:rsidR="008B420B" w:rsidRPr="008B420B">
              <w:rPr>
                <w:rFonts w:ascii="Andalus" w:hAnsi="Andalus" w:cs="Andalus" w:hint="cs"/>
                <w:color w:val="000000"/>
                <w:sz w:val="20"/>
                <w:szCs w:val="20"/>
              </w:rPr>
              <w:t xml:space="preserve"> sur « </w:t>
            </w:r>
            <w:r w:rsidR="008B420B" w:rsidRPr="008B420B">
              <w:rPr>
                <w:rFonts w:ascii="Andalus" w:hAnsi="Andalus" w:cs="Andalus" w:hint="cs"/>
                <w:i/>
                <w:color w:val="000000"/>
                <w:sz w:val="20"/>
                <w:szCs w:val="20"/>
              </w:rPr>
              <w:t>l’avenir institutionnel de la N.-C </w:t>
            </w:r>
            <w:r w:rsidR="008B420B" w:rsidRPr="008B420B">
              <w:rPr>
                <w:rFonts w:ascii="Andalus" w:hAnsi="Andalus" w:cs="Andalus" w:hint="cs"/>
                <w:color w:val="000000"/>
                <w:sz w:val="20"/>
                <w:szCs w:val="20"/>
              </w:rPr>
              <w:t>»     des 17 – 18 novembre 2017 à Nouméa.</w:t>
            </w:r>
          </w:p>
          <w:p w:rsidR="00BF510E" w:rsidRPr="00BF510E" w:rsidRDefault="00BF510E" w:rsidP="00E63BF4">
            <w:pPr>
              <w:spacing w:after="0" w:line="240" w:lineRule="auto"/>
              <w:rPr>
                <w:rFonts w:ascii="Andalus" w:hAnsi="Andalus" w:cs="Andalus"/>
                <w:sz w:val="32"/>
                <w:szCs w:val="32"/>
              </w:rPr>
            </w:pPr>
          </w:p>
        </w:tc>
      </w:tr>
      <w:tr w:rsidR="00BF510E" w:rsidRPr="00BF510E" w:rsidTr="00491653">
        <w:tc>
          <w:tcPr>
            <w:tcW w:w="2405" w:type="dxa"/>
            <w:vAlign w:val="center"/>
          </w:tcPr>
          <w:p w:rsidR="00BF510E" w:rsidRPr="00BF510E" w:rsidRDefault="00E63BF4" w:rsidP="00491653">
            <w:pPr>
              <w:spacing w:after="0" w:line="240" w:lineRule="auto"/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  <w:r w:rsidRPr="00132BAC">
              <w:rPr>
                <w:rFonts w:ascii="Andalus" w:hAnsi="Andalus" w:cs="Andalus" w:hint="cs"/>
                <w:b/>
                <w:sz w:val="24"/>
                <w:szCs w:val="24"/>
              </w:rPr>
              <w:t>Séminaire</w:t>
            </w:r>
          </w:p>
        </w:tc>
        <w:tc>
          <w:tcPr>
            <w:tcW w:w="6657" w:type="dxa"/>
          </w:tcPr>
          <w:p w:rsidR="00E63BF4" w:rsidRPr="00132BAC" w:rsidRDefault="00E63BF4" w:rsidP="00491653">
            <w:pPr>
              <w:rPr>
                <w:rFonts w:ascii="Andalus" w:hAnsi="Andalus" w:cs="Andalus"/>
                <w:b/>
                <w:sz w:val="20"/>
                <w:szCs w:val="20"/>
              </w:rPr>
            </w:pPr>
          </w:p>
          <w:p w:rsidR="008B420B" w:rsidRPr="008B420B" w:rsidRDefault="008B420B" w:rsidP="00E63BF4">
            <w:pPr>
              <w:jc w:val="both"/>
              <w:rPr>
                <w:rFonts w:ascii="Andalus" w:hAnsi="Andalus" w:cs="Andalus"/>
                <w:sz w:val="20"/>
                <w:szCs w:val="20"/>
              </w:rPr>
            </w:pPr>
            <w:r w:rsidRPr="008B420B">
              <w:rPr>
                <w:rFonts w:ascii="Andalus" w:hAnsi="Andalus" w:cs="Andalus" w:hint="cs"/>
                <w:b/>
                <w:sz w:val="20"/>
                <w:szCs w:val="20"/>
              </w:rPr>
              <w:t>Participation au séminaire</w:t>
            </w:r>
            <w:r w:rsidRPr="008B420B">
              <w:rPr>
                <w:rFonts w:ascii="Andalus" w:hAnsi="Andalus" w:cs="Andalus" w:hint="cs"/>
                <w:sz w:val="20"/>
                <w:szCs w:val="20"/>
              </w:rPr>
              <w:t xml:space="preserve"> sur </w:t>
            </w:r>
            <w:r w:rsidRPr="008B420B">
              <w:rPr>
                <w:rFonts w:ascii="Andalus" w:hAnsi="Andalus" w:cs="Andalus" w:hint="cs"/>
                <w:i/>
                <w:sz w:val="20"/>
                <w:szCs w:val="20"/>
              </w:rPr>
              <w:t>« Droit à la santé et prison en Nouvelle-Calédonie </w:t>
            </w:r>
            <w:r w:rsidRPr="008B420B">
              <w:rPr>
                <w:rFonts w:ascii="Andalus" w:hAnsi="Andalus" w:cs="Andalus" w:hint="cs"/>
                <w:sz w:val="20"/>
                <w:szCs w:val="20"/>
              </w:rPr>
              <w:t>», organisé à l’hôtel de la province Nord à Koné le 15 avril 2016.</w:t>
            </w:r>
          </w:p>
          <w:p w:rsidR="00BF510E" w:rsidRPr="00BF510E" w:rsidRDefault="00BF510E" w:rsidP="00491653">
            <w:pPr>
              <w:spacing w:after="0" w:line="240" w:lineRule="auto"/>
              <w:rPr>
                <w:rFonts w:ascii="Andalus" w:hAnsi="Andalus" w:cs="Andalus"/>
                <w:sz w:val="32"/>
                <w:szCs w:val="32"/>
              </w:rPr>
            </w:pPr>
          </w:p>
        </w:tc>
      </w:tr>
      <w:tr w:rsidR="00E63BF4" w:rsidRPr="00132BAC" w:rsidTr="00491653">
        <w:tc>
          <w:tcPr>
            <w:tcW w:w="2405" w:type="dxa"/>
            <w:vMerge w:val="restart"/>
            <w:vAlign w:val="center"/>
          </w:tcPr>
          <w:p w:rsidR="00E63BF4" w:rsidRPr="00132BAC" w:rsidRDefault="00E63BF4" w:rsidP="00491653">
            <w:pPr>
              <w:spacing w:after="0" w:line="240" w:lineRule="auto"/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  <w:r w:rsidRPr="00132BAC">
              <w:rPr>
                <w:rFonts w:ascii="Andalus" w:hAnsi="Andalus" w:cs="Andalus" w:hint="cs"/>
                <w:b/>
                <w:sz w:val="24"/>
                <w:szCs w:val="24"/>
              </w:rPr>
              <w:t>Conférences </w:t>
            </w:r>
          </w:p>
        </w:tc>
        <w:tc>
          <w:tcPr>
            <w:tcW w:w="6657" w:type="dxa"/>
          </w:tcPr>
          <w:p w:rsidR="00E63BF4" w:rsidRPr="00132BAC" w:rsidRDefault="00E63BF4" w:rsidP="00491653">
            <w:pPr>
              <w:jc w:val="both"/>
              <w:rPr>
                <w:rFonts w:ascii="Andalus" w:hAnsi="Andalus" w:cs="Andalus"/>
                <w:b/>
                <w:sz w:val="20"/>
                <w:szCs w:val="20"/>
              </w:rPr>
            </w:pPr>
          </w:p>
          <w:p w:rsidR="00E63BF4" w:rsidRPr="008B420B" w:rsidRDefault="00E63BF4" w:rsidP="00491653">
            <w:pPr>
              <w:jc w:val="both"/>
              <w:rPr>
                <w:rFonts w:ascii="Andalus" w:hAnsi="Andalus" w:cs="Andalus"/>
                <w:sz w:val="20"/>
                <w:szCs w:val="20"/>
              </w:rPr>
            </w:pPr>
            <w:r w:rsidRPr="008B420B">
              <w:rPr>
                <w:rFonts w:ascii="Andalus" w:hAnsi="Andalus" w:cs="Andalus" w:hint="cs"/>
                <w:b/>
                <w:sz w:val="20"/>
                <w:szCs w:val="20"/>
              </w:rPr>
              <w:t>Conférence-débat</w:t>
            </w:r>
            <w:r w:rsidRPr="008B420B">
              <w:rPr>
                <w:rFonts w:ascii="Andalus" w:hAnsi="Andalus" w:cs="Andalus" w:hint="cs"/>
                <w:sz w:val="20"/>
                <w:szCs w:val="20"/>
              </w:rPr>
              <w:t xml:space="preserve"> sur </w:t>
            </w:r>
            <w:r w:rsidRPr="008B420B">
              <w:rPr>
                <w:rFonts w:ascii="Andalus" w:hAnsi="Andalus" w:cs="Andalus" w:hint="cs"/>
                <w:i/>
                <w:sz w:val="20"/>
                <w:szCs w:val="20"/>
              </w:rPr>
              <w:t>« Le destin commun, qu’est-ce que ça veut dire ? </w:t>
            </w:r>
            <w:r w:rsidRPr="00132BAC">
              <w:rPr>
                <w:rFonts w:ascii="Andalus" w:hAnsi="Andalus" w:cs="Andalus" w:hint="cs"/>
                <w:sz w:val="20"/>
                <w:szCs w:val="20"/>
              </w:rPr>
              <w:t>», organisée</w:t>
            </w:r>
            <w:r w:rsidRPr="008B420B">
              <w:rPr>
                <w:rFonts w:ascii="Andalus" w:hAnsi="Andalus" w:cs="Andalus" w:hint="cs"/>
                <w:sz w:val="20"/>
                <w:szCs w:val="20"/>
              </w:rPr>
              <w:t xml:space="preserve"> au Congrès de la N.-C le 23 septembre 2015.</w:t>
            </w:r>
          </w:p>
          <w:p w:rsidR="00E63BF4" w:rsidRPr="00132BAC" w:rsidRDefault="00E63BF4" w:rsidP="00491653">
            <w:pPr>
              <w:rPr>
                <w:rFonts w:ascii="Andalus" w:hAnsi="Andalus" w:cs="Andalus"/>
                <w:b/>
                <w:sz w:val="20"/>
                <w:szCs w:val="20"/>
              </w:rPr>
            </w:pPr>
          </w:p>
        </w:tc>
      </w:tr>
      <w:tr w:rsidR="00E63BF4" w:rsidRPr="00132BAC" w:rsidTr="00491653">
        <w:tc>
          <w:tcPr>
            <w:tcW w:w="2405" w:type="dxa"/>
            <w:vMerge/>
            <w:vAlign w:val="center"/>
          </w:tcPr>
          <w:p w:rsidR="00E63BF4" w:rsidRPr="00132BAC" w:rsidRDefault="00E63BF4" w:rsidP="00491653">
            <w:pPr>
              <w:spacing w:after="0" w:line="240" w:lineRule="auto"/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:rsidR="00E63BF4" w:rsidRPr="00132BAC" w:rsidRDefault="00E63BF4" w:rsidP="00491653">
            <w:pPr>
              <w:jc w:val="both"/>
              <w:rPr>
                <w:rFonts w:ascii="Andalus" w:hAnsi="Andalus" w:cs="Andalus"/>
                <w:b/>
                <w:sz w:val="20"/>
                <w:szCs w:val="20"/>
              </w:rPr>
            </w:pPr>
          </w:p>
          <w:p w:rsidR="00E63BF4" w:rsidRPr="008B420B" w:rsidRDefault="00E63BF4" w:rsidP="00491653">
            <w:pPr>
              <w:jc w:val="both"/>
              <w:rPr>
                <w:rFonts w:ascii="Andalus" w:hAnsi="Andalus" w:cs="Andalus"/>
                <w:sz w:val="20"/>
                <w:szCs w:val="20"/>
              </w:rPr>
            </w:pPr>
            <w:r w:rsidRPr="008B420B">
              <w:rPr>
                <w:rFonts w:ascii="Andalus" w:hAnsi="Andalus" w:cs="Andalus" w:hint="cs"/>
                <w:b/>
                <w:sz w:val="20"/>
                <w:szCs w:val="20"/>
              </w:rPr>
              <w:t>Conférence</w:t>
            </w:r>
            <w:r w:rsidRPr="008B420B">
              <w:rPr>
                <w:rFonts w:ascii="Andalus" w:hAnsi="Andalus" w:cs="Andalus" w:hint="cs"/>
                <w:sz w:val="20"/>
                <w:szCs w:val="20"/>
              </w:rPr>
              <w:t xml:space="preserve"> sur « </w:t>
            </w:r>
            <w:r w:rsidRPr="008B420B">
              <w:rPr>
                <w:rFonts w:ascii="Andalus" w:hAnsi="Andalus" w:cs="Andalus" w:hint="cs"/>
                <w:i/>
                <w:sz w:val="20"/>
                <w:szCs w:val="20"/>
              </w:rPr>
              <w:t>Autochtonie et autodétermination en N.-C</w:t>
            </w:r>
            <w:r w:rsidRPr="008B420B">
              <w:rPr>
                <w:rFonts w:ascii="Andalus" w:hAnsi="Andalus" w:cs="Andalus" w:hint="cs"/>
                <w:sz w:val="20"/>
                <w:szCs w:val="20"/>
              </w:rPr>
              <w:t xml:space="preserve"> » tenue au Centre culturel J.-M. </w:t>
            </w:r>
            <w:proofErr w:type="spellStart"/>
            <w:r w:rsidRPr="008B420B">
              <w:rPr>
                <w:rFonts w:ascii="Andalus" w:hAnsi="Andalus" w:cs="Andalus" w:hint="cs"/>
                <w:sz w:val="20"/>
                <w:szCs w:val="20"/>
              </w:rPr>
              <w:t>Tjibaou</w:t>
            </w:r>
            <w:proofErr w:type="spellEnd"/>
            <w:r w:rsidRPr="008B420B">
              <w:rPr>
                <w:rFonts w:ascii="Andalus" w:hAnsi="Andalus" w:cs="Andalus" w:hint="cs"/>
                <w:sz w:val="20"/>
                <w:szCs w:val="20"/>
              </w:rPr>
              <w:t xml:space="preserve"> le 9 août 2017.</w:t>
            </w:r>
          </w:p>
          <w:p w:rsidR="00E63BF4" w:rsidRPr="00132BAC" w:rsidRDefault="00E63BF4" w:rsidP="00491653">
            <w:pPr>
              <w:jc w:val="both"/>
              <w:rPr>
                <w:rFonts w:ascii="Andalus" w:hAnsi="Andalus" w:cs="Andalus"/>
                <w:b/>
                <w:sz w:val="20"/>
                <w:szCs w:val="20"/>
              </w:rPr>
            </w:pPr>
          </w:p>
        </w:tc>
      </w:tr>
      <w:tr w:rsidR="00E63BF4" w:rsidRPr="00132BAC" w:rsidTr="00491653">
        <w:tc>
          <w:tcPr>
            <w:tcW w:w="2405" w:type="dxa"/>
            <w:vMerge/>
            <w:vAlign w:val="center"/>
          </w:tcPr>
          <w:p w:rsidR="00E63BF4" w:rsidRPr="00132BAC" w:rsidRDefault="00E63BF4" w:rsidP="00491653">
            <w:pPr>
              <w:spacing w:after="0" w:line="240" w:lineRule="auto"/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:rsidR="00E63BF4" w:rsidRPr="00132BAC" w:rsidRDefault="00E63BF4" w:rsidP="00E63BF4">
            <w:pPr>
              <w:jc w:val="both"/>
              <w:rPr>
                <w:rFonts w:ascii="Andalus" w:hAnsi="Andalus" w:cs="Andalus"/>
                <w:b/>
                <w:sz w:val="20"/>
                <w:szCs w:val="20"/>
              </w:rPr>
            </w:pPr>
          </w:p>
          <w:p w:rsidR="00E63BF4" w:rsidRPr="00132BAC" w:rsidRDefault="00E63BF4" w:rsidP="00E63BF4">
            <w:pPr>
              <w:jc w:val="both"/>
              <w:rPr>
                <w:rFonts w:ascii="Andalus" w:hAnsi="Andalus" w:cs="Andalus"/>
                <w:b/>
                <w:sz w:val="20"/>
                <w:szCs w:val="20"/>
              </w:rPr>
            </w:pPr>
            <w:r w:rsidRPr="00132BAC">
              <w:rPr>
                <w:rFonts w:ascii="Andalus" w:hAnsi="Andalus" w:cs="Andalus" w:hint="cs"/>
                <w:b/>
                <w:sz w:val="20"/>
                <w:szCs w:val="20"/>
              </w:rPr>
              <w:t>Conférence</w:t>
            </w:r>
            <w:r w:rsidRPr="00132BAC">
              <w:rPr>
                <w:rFonts w:ascii="Andalus" w:hAnsi="Andalus" w:cs="Andalus" w:hint="cs"/>
                <w:sz w:val="20"/>
                <w:szCs w:val="20"/>
              </w:rPr>
              <w:t xml:space="preserve"> sur </w:t>
            </w:r>
            <w:r w:rsidRPr="00132BAC">
              <w:rPr>
                <w:rFonts w:ascii="Andalus" w:hAnsi="Andalus" w:cs="Andalus" w:hint="cs"/>
                <w:b/>
                <w:sz w:val="20"/>
                <w:szCs w:val="20"/>
              </w:rPr>
              <w:t xml:space="preserve">« </w:t>
            </w:r>
            <w:r w:rsidRPr="00132BAC">
              <w:rPr>
                <w:rFonts w:ascii="Andalus" w:hAnsi="Andalus" w:cs="Andalus" w:hint="cs"/>
                <w:i/>
                <w:sz w:val="20"/>
                <w:szCs w:val="20"/>
              </w:rPr>
              <w:t>L’autodétermination de la N-C en 2018 : enjeux et perspectives d’avenir »</w:t>
            </w:r>
            <w:r w:rsidRPr="00132BAC">
              <w:rPr>
                <w:rFonts w:ascii="Andalus" w:hAnsi="Andalus" w:cs="Andalus" w:hint="cs"/>
                <w:b/>
                <w:sz w:val="20"/>
                <w:szCs w:val="20"/>
              </w:rPr>
              <w:t xml:space="preserve">  </w:t>
            </w:r>
            <w:r w:rsidRPr="00132BAC">
              <w:rPr>
                <w:rFonts w:ascii="Andalus" w:hAnsi="Andalus" w:cs="Andalus" w:hint="cs"/>
                <w:sz w:val="20"/>
                <w:szCs w:val="20"/>
              </w:rPr>
              <w:t>tenue à la mairie de Houaïlou le 9 septembre 2017.</w:t>
            </w:r>
          </w:p>
        </w:tc>
      </w:tr>
    </w:tbl>
    <w:p w:rsidR="00BF510E" w:rsidRPr="00BF510E" w:rsidRDefault="00BF510E" w:rsidP="00BF510E">
      <w:pPr>
        <w:rPr>
          <w:sz w:val="32"/>
          <w:szCs w:val="32"/>
        </w:rPr>
      </w:pPr>
    </w:p>
    <w:p w:rsidR="000D1556" w:rsidRDefault="00BA749A"/>
    <w:sectPr w:rsidR="000D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0E"/>
    <w:rsid w:val="00000F46"/>
    <w:rsid w:val="000208E8"/>
    <w:rsid w:val="00044AD3"/>
    <w:rsid w:val="00132BAC"/>
    <w:rsid w:val="0037607E"/>
    <w:rsid w:val="00491653"/>
    <w:rsid w:val="0059170B"/>
    <w:rsid w:val="005C28BF"/>
    <w:rsid w:val="008B420B"/>
    <w:rsid w:val="00B94A41"/>
    <w:rsid w:val="00B97419"/>
    <w:rsid w:val="00BA749A"/>
    <w:rsid w:val="00BF510E"/>
    <w:rsid w:val="00D00714"/>
    <w:rsid w:val="00E63BF4"/>
    <w:rsid w:val="00E63F67"/>
    <w:rsid w:val="00F3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B77F4-3CA9-4694-AF0C-97F87314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F510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2021-12-01T00:55:00Z</cp:lastPrinted>
  <dcterms:created xsi:type="dcterms:W3CDTF">2021-11-29T20:12:00Z</dcterms:created>
  <dcterms:modified xsi:type="dcterms:W3CDTF">2021-12-10T16:38:00Z</dcterms:modified>
</cp:coreProperties>
</file>