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F1" w:rsidRDefault="0037601E" w:rsidP="00E27266">
      <w:pPr>
        <w:contextualSpacing/>
        <w:rPr>
          <w:rFonts w:ascii="Cambria" w:hAnsi="Cambria"/>
        </w:rPr>
      </w:pPr>
      <w:r w:rsidRPr="0037601E">
        <w:rPr>
          <w:rFonts w:ascii="Cambria" w:hAnsi="Cambria"/>
        </w:rPr>
        <w:t>Guillaume WATTELEZ</w:t>
      </w:r>
    </w:p>
    <w:p w:rsidR="0024613A" w:rsidRDefault="00407217" w:rsidP="00E27266">
      <w:pPr>
        <w:contextualSpacing/>
        <w:rPr>
          <w:rFonts w:ascii="Cambria" w:hAnsi="Cambria"/>
        </w:rPr>
      </w:pPr>
      <w:r>
        <w:rPr>
          <w:rFonts w:ascii="Cambria" w:hAnsi="Cambria"/>
        </w:rPr>
        <w:t>15 rue Frantz Metzger</w:t>
      </w:r>
    </w:p>
    <w:p w:rsidR="00407217" w:rsidRDefault="00407217" w:rsidP="00E27266">
      <w:pPr>
        <w:contextualSpacing/>
        <w:rPr>
          <w:rFonts w:ascii="Cambria" w:hAnsi="Cambria"/>
        </w:rPr>
      </w:pPr>
      <w:r>
        <w:rPr>
          <w:rFonts w:ascii="Cambria" w:hAnsi="Cambria"/>
        </w:rPr>
        <w:t>PK7</w:t>
      </w:r>
    </w:p>
    <w:p w:rsidR="00B10E88" w:rsidRDefault="00754820" w:rsidP="00E27266">
      <w:pPr>
        <w:contextualSpacing/>
        <w:rPr>
          <w:rFonts w:ascii="Cambria" w:hAnsi="Cambria"/>
        </w:rPr>
      </w:pPr>
      <w:r>
        <w:rPr>
          <w:rFonts w:ascii="Cambria" w:hAnsi="Cambria"/>
        </w:rPr>
        <w:t>988</w:t>
      </w:r>
      <w:r w:rsidR="00F43C67">
        <w:rPr>
          <w:rFonts w:ascii="Cambria" w:hAnsi="Cambria"/>
        </w:rPr>
        <w:t>00</w:t>
      </w:r>
      <w:r w:rsidR="0024613A">
        <w:rPr>
          <w:rFonts w:ascii="Cambria" w:hAnsi="Cambria"/>
        </w:rPr>
        <w:t xml:space="preserve"> Nouméa</w:t>
      </w:r>
    </w:p>
    <w:p w:rsidR="0037601E" w:rsidRDefault="00407217" w:rsidP="009E5600">
      <w:pPr>
        <w:contextualSpacing/>
        <w:rPr>
          <w:rFonts w:ascii="Cambria" w:hAnsi="Cambria"/>
        </w:rPr>
      </w:pPr>
      <w:r>
        <w:rPr>
          <w:rFonts w:ascii="Cambria" w:hAnsi="Cambria"/>
        </w:rPr>
        <w:t>Mobilis</w:t>
      </w:r>
      <w:r w:rsidR="0037601E">
        <w:rPr>
          <w:rFonts w:ascii="Cambria" w:hAnsi="Cambria"/>
        </w:rPr>
        <w:t xml:space="preserve"> : </w:t>
      </w:r>
      <w:r w:rsidR="00B10E88">
        <w:rPr>
          <w:rFonts w:ascii="Cambria" w:hAnsi="Cambria"/>
        </w:rPr>
        <w:t>808262</w:t>
      </w:r>
    </w:p>
    <w:p w:rsidR="00407217" w:rsidRPr="008A7E57" w:rsidRDefault="00407217" w:rsidP="00E27266">
      <w:pPr>
        <w:contextualSpacing/>
        <w:rPr>
          <w:rFonts w:ascii="Cambria" w:hAnsi="Cambria"/>
        </w:rPr>
      </w:pPr>
      <w:r>
        <w:rPr>
          <w:rFonts w:ascii="Cambria" w:hAnsi="Cambria"/>
        </w:rPr>
        <w:t>E-mail personnel :</w:t>
      </w:r>
      <w:r w:rsidRPr="008A7E57">
        <w:rPr>
          <w:rFonts w:ascii="Cambria" w:hAnsi="Cambria"/>
        </w:rPr>
        <w:t xml:space="preserve"> </w:t>
      </w:r>
      <w:hyperlink r:id="rId8" w:history="1">
        <w:r w:rsidR="008A7E57" w:rsidRPr="008A7E57">
          <w:rPr>
            <w:rStyle w:val="Lienhypertexte"/>
            <w:rFonts w:ascii="Cambria" w:hAnsi="Cambria"/>
            <w:color w:val="auto"/>
            <w:u w:val="none"/>
          </w:rPr>
          <w:t>g.wattelez@nautile.nc</w:t>
        </w:r>
      </w:hyperlink>
    </w:p>
    <w:p w:rsidR="00BC39E8" w:rsidRDefault="00BC39E8" w:rsidP="00E27266">
      <w:pPr>
        <w:contextualSpacing/>
        <w:rPr>
          <w:rFonts w:ascii="Cambria" w:hAnsi="Cambria"/>
        </w:rPr>
      </w:pPr>
    </w:p>
    <w:p w:rsidR="00E10093" w:rsidRPr="00DB237C" w:rsidRDefault="00207598" w:rsidP="000766B1">
      <w:pPr>
        <w:contextualSpacing/>
        <w:jc w:val="center"/>
        <w:rPr>
          <w:rFonts w:ascii="Cambria" w:hAnsi="Cambria"/>
          <w:b/>
          <w:sz w:val="36"/>
          <w:szCs w:val="36"/>
        </w:rPr>
      </w:pPr>
      <w:r>
        <w:rPr>
          <w:rFonts w:ascii="Cambria" w:hAnsi="Cambria"/>
          <w:b/>
          <w:sz w:val="36"/>
          <w:szCs w:val="36"/>
        </w:rPr>
        <w:t>Ingénieur d’études</w:t>
      </w:r>
    </w:p>
    <w:p w:rsidR="0037601E" w:rsidRPr="00A56692" w:rsidRDefault="0037601E" w:rsidP="00A56692">
      <w:pPr>
        <w:ind w:left="2124" w:hanging="2124"/>
        <w:contextualSpacing/>
        <w:rPr>
          <w:rFonts w:ascii="Cambria" w:hAnsi="Cambria"/>
          <w:b/>
          <w:sz w:val="24"/>
          <w:szCs w:val="24"/>
          <w:u w:val="single"/>
        </w:rPr>
      </w:pPr>
      <w:r w:rsidRPr="00A56692">
        <w:rPr>
          <w:rFonts w:ascii="Cambria" w:hAnsi="Cambria"/>
          <w:b/>
          <w:sz w:val="24"/>
          <w:szCs w:val="24"/>
          <w:u w:val="single"/>
        </w:rPr>
        <w:t>Formation :</w:t>
      </w:r>
    </w:p>
    <w:p w:rsidR="00270BAF" w:rsidRPr="00AF1773" w:rsidRDefault="00B27641" w:rsidP="00270BAF">
      <w:pPr>
        <w:ind w:left="2124" w:hanging="2124"/>
        <w:contextualSpacing/>
        <w:rPr>
          <w:rFonts w:ascii="Cambria" w:hAnsi="Cambria"/>
        </w:rPr>
      </w:pPr>
      <w:r w:rsidRPr="00AF1773">
        <w:rPr>
          <w:rFonts w:ascii="Cambria" w:hAnsi="Cambria"/>
          <w:b/>
        </w:rPr>
        <w:t>2009</w:t>
      </w:r>
      <w:r w:rsidR="00283686">
        <w:rPr>
          <w:rFonts w:ascii="Cambria" w:hAnsi="Cambria"/>
          <w:b/>
        </w:rPr>
        <w:t xml:space="preserve"> </w:t>
      </w:r>
      <w:r w:rsidR="00AC7BC3" w:rsidRPr="00AF1773">
        <w:rPr>
          <w:rFonts w:ascii="Cambria" w:hAnsi="Cambria"/>
          <w:b/>
        </w:rPr>
        <w:t>-</w:t>
      </w:r>
      <w:r w:rsidR="00283686">
        <w:rPr>
          <w:rFonts w:ascii="Cambria" w:hAnsi="Cambria"/>
          <w:b/>
        </w:rPr>
        <w:t xml:space="preserve"> </w:t>
      </w:r>
      <w:r w:rsidR="00AC7BC3" w:rsidRPr="00AF1773">
        <w:rPr>
          <w:rFonts w:ascii="Cambria" w:hAnsi="Cambria"/>
          <w:b/>
        </w:rPr>
        <w:t>2011</w:t>
      </w:r>
      <w:r w:rsidR="00077E48" w:rsidRPr="00AF1773">
        <w:rPr>
          <w:rFonts w:ascii="Cambria" w:hAnsi="Cambria"/>
          <w:b/>
        </w:rPr>
        <w:t> :</w:t>
      </w:r>
      <w:r w:rsidR="00077E48" w:rsidRPr="00AF1773">
        <w:rPr>
          <w:rFonts w:ascii="Cambria" w:hAnsi="Cambria"/>
        </w:rPr>
        <w:tab/>
        <w:t>Master Professionnel ISN (Ingénierie</w:t>
      </w:r>
      <w:r w:rsidR="000B23E3" w:rsidRPr="00AF1773">
        <w:rPr>
          <w:rFonts w:ascii="Cambria" w:hAnsi="Cambria"/>
        </w:rPr>
        <w:t xml:space="preserve"> Statistique et Numérique) à l’</w:t>
      </w:r>
      <w:r w:rsidR="00DC7D5A" w:rsidRPr="00AF1773">
        <w:rPr>
          <w:rFonts w:ascii="Cambria" w:hAnsi="Cambria"/>
        </w:rPr>
        <w:t>Université Lille 1</w:t>
      </w:r>
    </w:p>
    <w:p w:rsidR="00817FF1" w:rsidRPr="00AF1773" w:rsidRDefault="00EF0576" w:rsidP="00BC39E8">
      <w:pPr>
        <w:ind w:left="2124" w:hanging="2124"/>
        <w:contextualSpacing/>
        <w:rPr>
          <w:rFonts w:ascii="Cambria" w:hAnsi="Cambria"/>
        </w:rPr>
      </w:pPr>
      <w:r w:rsidRPr="00AF1773">
        <w:rPr>
          <w:rFonts w:ascii="Cambria" w:hAnsi="Cambria"/>
          <w:b/>
        </w:rPr>
        <w:t>2008</w:t>
      </w:r>
      <w:r w:rsidR="00283686">
        <w:rPr>
          <w:rFonts w:ascii="Cambria" w:hAnsi="Cambria"/>
          <w:b/>
        </w:rPr>
        <w:t xml:space="preserve"> </w:t>
      </w:r>
      <w:r w:rsidRPr="00AF1773">
        <w:rPr>
          <w:rFonts w:ascii="Cambria" w:hAnsi="Cambria"/>
          <w:b/>
        </w:rPr>
        <w:t>-</w:t>
      </w:r>
      <w:r w:rsidR="00283686">
        <w:rPr>
          <w:rFonts w:ascii="Cambria" w:hAnsi="Cambria"/>
          <w:b/>
        </w:rPr>
        <w:t xml:space="preserve"> </w:t>
      </w:r>
      <w:r w:rsidRPr="00AF1773">
        <w:rPr>
          <w:rFonts w:ascii="Cambria" w:hAnsi="Cambria"/>
          <w:b/>
        </w:rPr>
        <w:t>2009 :</w:t>
      </w:r>
      <w:r w:rsidRPr="00AF1773">
        <w:rPr>
          <w:rFonts w:ascii="Cambria" w:hAnsi="Cambria"/>
        </w:rPr>
        <w:tab/>
        <w:t xml:space="preserve">Préparation à l’Agrégation de Mathématiques à </w:t>
      </w:r>
      <w:r w:rsidR="00DC7D5A" w:rsidRPr="00AF1773">
        <w:rPr>
          <w:rFonts w:ascii="Cambria" w:hAnsi="Cambria"/>
        </w:rPr>
        <w:t>l’</w:t>
      </w:r>
      <w:r w:rsidR="001D1A83" w:rsidRPr="00AF1773">
        <w:rPr>
          <w:rFonts w:ascii="Cambria" w:hAnsi="Cambria"/>
        </w:rPr>
        <w:t>Université</w:t>
      </w:r>
      <w:r w:rsidR="00DC7D5A" w:rsidRPr="00AF1773">
        <w:rPr>
          <w:rFonts w:ascii="Cambria" w:hAnsi="Cambria"/>
        </w:rPr>
        <w:t xml:space="preserve"> Lille 1</w:t>
      </w:r>
    </w:p>
    <w:p w:rsidR="00852345" w:rsidRPr="00AF1773" w:rsidRDefault="00EF0576" w:rsidP="00BC39E8">
      <w:pPr>
        <w:ind w:left="2124" w:hanging="2124"/>
        <w:contextualSpacing/>
        <w:rPr>
          <w:rFonts w:ascii="Cambria" w:hAnsi="Cambria"/>
        </w:rPr>
      </w:pPr>
      <w:r w:rsidRPr="00AF1773">
        <w:rPr>
          <w:rFonts w:ascii="Cambria" w:hAnsi="Cambria"/>
          <w:b/>
        </w:rPr>
        <w:t>2007</w:t>
      </w:r>
      <w:r w:rsidR="00283686">
        <w:rPr>
          <w:rFonts w:ascii="Cambria" w:hAnsi="Cambria"/>
          <w:b/>
        </w:rPr>
        <w:t xml:space="preserve"> </w:t>
      </w:r>
      <w:r w:rsidRPr="00AF1773">
        <w:rPr>
          <w:rFonts w:ascii="Cambria" w:hAnsi="Cambria"/>
          <w:b/>
        </w:rPr>
        <w:t>-</w:t>
      </w:r>
      <w:r w:rsidR="00283686">
        <w:rPr>
          <w:rFonts w:ascii="Cambria" w:hAnsi="Cambria"/>
          <w:b/>
        </w:rPr>
        <w:t xml:space="preserve"> </w:t>
      </w:r>
      <w:r w:rsidRPr="00AF1773">
        <w:rPr>
          <w:rFonts w:ascii="Cambria" w:hAnsi="Cambria"/>
          <w:b/>
        </w:rPr>
        <w:t>2008 :</w:t>
      </w:r>
      <w:r w:rsidRPr="00AF1773">
        <w:rPr>
          <w:rFonts w:ascii="Cambria" w:hAnsi="Cambria"/>
        </w:rPr>
        <w:tab/>
        <w:t>Master Recherche 1</w:t>
      </w:r>
      <w:r w:rsidRPr="00AF1773">
        <w:rPr>
          <w:rFonts w:ascii="Cambria" w:hAnsi="Cambria"/>
          <w:vertAlign w:val="superscript"/>
        </w:rPr>
        <w:t>ère</w:t>
      </w:r>
      <w:r w:rsidRPr="00AF1773">
        <w:rPr>
          <w:rFonts w:ascii="Cambria" w:hAnsi="Cambria"/>
        </w:rPr>
        <w:t xml:space="preserve"> année Mathématiques Pures à l’ISTV</w:t>
      </w:r>
      <w:r w:rsidR="00083FA1" w:rsidRPr="00AF1773">
        <w:rPr>
          <w:rFonts w:ascii="Cambria" w:hAnsi="Cambria"/>
        </w:rPr>
        <w:t xml:space="preserve"> (Institut des Sciences et Techniques de Valenciennes) </w:t>
      </w:r>
      <w:r w:rsidR="00E27266" w:rsidRPr="00AF1773">
        <w:rPr>
          <w:rFonts w:ascii="Cambria" w:hAnsi="Cambria"/>
        </w:rPr>
        <w:t>et IUFM à Valenciennes</w:t>
      </w:r>
    </w:p>
    <w:p w:rsidR="00817FF1" w:rsidRPr="00AF1773" w:rsidRDefault="00EF0576" w:rsidP="00BC39E8">
      <w:pPr>
        <w:ind w:left="2124" w:hanging="2124"/>
        <w:contextualSpacing/>
        <w:rPr>
          <w:rFonts w:ascii="Cambria" w:hAnsi="Cambria"/>
        </w:rPr>
      </w:pPr>
      <w:r w:rsidRPr="00AF1773">
        <w:rPr>
          <w:rFonts w:ascii="Cambria" w:hAnsi="Cambria"/>
          <w:b/>
        </w:rPr>
        <w:t>2006</w:t>
      </w:r>
      <w:r w:rsidR="00283686">
        <w:rPr>
          <w:rFonts w:ascii="Cambria" w:hAnsi="Cambria"/>
          <w:b/>
        </w:rPr>
        <w:t xml:space="preserve"> </w:t>
      </w:r>
      <w:r w:rsidRPr="00AF1773">
        <w:rPr>
          <w:rFonts w:ascii="Cambria" w:hAnsi="Cambria"/>
          <w:b/>
        </w:rPr>
        <w:t>-</w:t>
      </w:r>
      <w:r w:rsidR="00283686">
        <w:rPr>
          <w:rFonts w:ascii="Cambria" w:hAnsi="Cambria"/>
          <w:b/>
        </w:rPr>
        <w:t xml:space="preserve"> </w:t>
      </w:r>
      <w:r w:rsidRPr="00AF1773">
        <w:rPr>
          <w:rFonts w:ascii="Cambria" w:hAnsi="Cambria"/>
          <w:b/>
        </w:rPr>
        <w:t>2007 :</w:t>
      </w:r>
      <w:r w:rsidRPr="00AF1773">
        <w:rPr>
          <w:rFonts w:ascii="Cambria" w:hAnsi="Cambria"/>
        </w:rPr>
        <w:tab/>
        <w:t>Licence de Mathématiques</w:t>
      </w:r>
      <w:r w:rsidR="003C270F" w:rsidRPr="00AF1773">
        <w:rPr>
          <w:rFonts w:ascii="Cambria" w:hAnsi="Cambria"/>
        </w:rPr>
        <w:t xml:space="preserve"> Pures</w:t>
      </w:r>
      <w:r w:rsidRPr="00AF1773">
        <w:rPr>
          <w:rFonts w:ascii="Cambria" w:hAnsi="Cambria"/>
        </w:rPr>
        <w:t xml:space="preserve"> à l’ISTV de Valenciennes</w:t>
      </w:r>
    </w:p>
    <w:p w:rsidR="003C270F" w:rsidRPr="00AF1773" w:rsidRDefault="00EF0576" w:rsidP="00BC39E8">
      <w:pPr>
        <w:ind w:left="2124" w:hanging="2124"/>
        <w:contextualSpacing/>
        <w:rPr>
          <w:rFonts w:ascii="Cambria" w:hAnsi="Cambria"/>
        </w:rPr>
      </w:pPr>
      <w:r w:rsidRPr="00AF1773">
        <w:rPr>
          <w:rFonts w:ascii="Cambria" w:hAnsi="Cambria"/>
          <w:b/>
        </w:rPr>
        <w:t>2003 :</w:t>
      </w:r>
      <w:r w:rsidRPr="00AF1773">
        <w:rPr>
          <w:rFonts w:ascii="Cambria" w:hAnsi="Cambria"/>
        </w:rPr>
        <w:tab/>
        <w:t>Baccalauréat Scientifique spécialité M</w:t>
      </w:r>
      <w:r w:rsidR="00432819" w:rsidRPr="00AF1773">
        <w:rPr>
          <w:rFonts w:ascii="Cambria" w:hAnsi="Cambria"/>
        </w:rPr>
        <w:t>athématiques (mention Bien) au L</w:t>
      </w:r>
      <w:r w:rsidRPr="00AF1773">
        <w:rPr>
          <w:rFonts w:ascii="Cambria" w:hAnsi="Cambria"/>
        </w:rPr>
        <w:t>ycée du Grand Nouméa (Nouvelle-Calédonie)</w:t>
      </w:r>
    </w:p>
    <w:p w:rsidR="00BC39E8" w:rsidRDefault="00BC39E8" w:rsidP="00BC39E8">
      <w:pPr>
        <w:ind w:left="2124" w:hanging="2124"/>
        <w:contextualSpacing/>
        <w:rPr>
          <w:rFonts w:ascii="Cambria" w:hAnsi="Cambria"/>
        </w:rPr>
      </w:pPr>
    </w:p>
    <w:p w:rsidR="003C270F" w:rsidRPr="00A56692" w:rsidRDefault="003C270F" w:rsidP="00E27266">
      <w:pPr>
        <w:ind w:left="2124" w:hanging="2124"/>
        <w:contextualSpacing/>
        <w:rPr>
          <w:rFonts w:ascii="Cambria" w:hAnsi="Cambria"/>
          <w:b/>
          <w:sz w:val="24"/>
          <w:szCs w:val="24"/>
          <w:u w:val="single"/>
        </w:rPr>
      </w:pPr>
      <w:r w:rsidRPr="00A56692">
        <w:rPr>
          <w:rFonts w:ascii="Cambria" w:hAnsi="Cambria"/>
          <w:b/>
          <w:sz w:val="24"/>
          <w:szCs w:val="24"/>
          <w:u w:val="single"/>
        </w:rPr>
        <w:t>Compétences :</w:t>
      </w:r>
    </w:p>
    <w:p w:rsidR="003C270F" w:rsidRDefault="003C270F" w:rsidP="00E27266">
      <w:pPr>
        <w:ind w:left="2124" w:hanging="2124"/>
        <w:contextualSpacing/>
        <w:rPr>
          <w:rFonts w:ascii="Cambria" w:hAnsi="Cambria"/>
        </w:rPr>
      </w:pPr>
      <w:r w:rsidRPr="00AF1773">
        <w:rPr>
          <w:rFonts w:ascii="Cambria" w:hAnsi="Cambria"/>
          <w:b/>
        </w:rPr>
        <w:t>Statistiques :</w:t>
      </w:r>
      <w:r w:rsidRPr="00AF1773">
        <w:rPr>
          <w:rFonts w:ascii="Cambria" w:hAnsi="Cambria"/>
        </w:rPr>
        <w:tab/>
      </w:r>
      <w:r w:rsidR="008B3F19">
        <w:rPr>
          <w:rFonts w:ascii="Cambria" w:hAnsi="Cambria"/>
        </w:rPr>
        <w:t>Statistiques descriptives</w:t>
      </w:r>
      <w:r w:rsidRPr="00AF1773">
        <w:rPr>
          <w:rFonts w:ascii="Cambria" w:hAnsi="Cambria"/>
        </w:rPr>
        <w:t xml:space="preserve"> : </w:t>
      </w:r>
      <w:r w:rsidR="000B23E3" w:rsidRPr="00AF1773">
        <w:rPr>
          <w:rFonts w:ascii="Cambria" w:hAnsi="Cambria"/>
        </w:rPr>
        <w:t>méthodes factorielles (</w:t>
      </w:r>
      <w:r w:rsidRPr="00AF1773">
        <w:rPr>
          <w:rFonts w:ascii="Cambria" w:hAnsi="Cambria"/>
        </w:rPr>
        <w:t xml:space="preserve">ACP, </w:t>
      </w:r>
      <w:r w:rsidR="00077E48" w:rsidRPr="00AF1773">
        <w:rPr>
          <w:rFonts w:ascii="Cambria" w:hAnsi="Cambria"/>
        </w:rPr>
        <w:t>AFC, ACM</w:t>
      </w:r>
      <w:r w:rsidR="000B23E3" w:rsidRPr="00AF1773">
        <w:rPr>
          <w:rFonts w:ascii="Cambria" w:hAnsi="Cambria"/>
        </w:rPr>
        <w:t>)</w:t>
      </w:r>
      <w:r w:rsidR="00077E48" w:rsidRPr="00AF1773">
        <w:rPr>
          <w:rFonts w:ascii="Cambria" w:hAnsi="Cambria"/>
        </w:rPr>
        <w:t xml:space="preserve">, </w:t>
      </w:r>
      <w:r w:rsidR="000B23E3" w:rsidRPr="00AF1773">
        <w:rPr>
          <w:rFonts w:ascii="Cambria" w:hAnsi="Cambria"/>
        </w:rPr>
        <w:t>typologie (</w:t>
      </w:r>
      <w:r w:rsidR="000006AC" w:rsidRPr="00AF1773">
        <w:rPr>
          <w:rFonts w:ascii="Cambria" w:hAnsi="Cambria"/>
        </w:rPr>
        <w:t>méthode des centres</w:t>
      </w:r>
      <w:r w:rsidRPr="00AF1773">
        <w:rPr>
          <w:rFonts w:ascii="Cambria" w:hAnsi="Cambria"/>
        </w:rPr>
        <w:t xml:space="preserve"> </w:t>
      </w:r>
      <w:r w:rsidR="000B23E3" w:rsidRPr="00AF1773">
        <w:rPr>
          <w:rFonts w:ascii="Cambria" w:hAnsi="Cambria"/>
        </w:rPr>
        <w:t>mobiles ou k-means</w:t>
      </w:r>
      <w:r w:rsidR="000006AC" w:rsidRPr="00AF1773">
        <w:rPr>
          <w:rFonts w:ascii="Cambria" w:hAnsi="Cambria"/>
        </w:rPr>
        <w:t>, CAH</w:t>
      </w:r>
      <w:r w:rsidR="000B23E3" w:rsidRPr="00AF1773">
        <w:rPr>
          <w:rFonts w:ascii="Cambria" w:hAnsi="Cambria"/>
        </w:rPr>
        <w:t>)</w:t>
      </w:r>
    </w:p>
    <w:p w:rsidR="008B3F19" w:rsidRPr="008B3F19" w:rsidRDefault="008B3F19" w:rsidP="00E27266">
      <w:pPr>
        <w:ind w:left="2124" w:hanging="2124"/>
        <w:contextualSpacing/>
        <w:rPr>
          <w:rFonts w:ascii="Cambria" w:hAnsi="Cambria"/>
        </w:rPr>
      </w:pPr>
      <w:r>
        <w:rPr>
          <w:rFonts w:ascii="Cambria" w:hAnsi="Cambria"/>
          <w:b/>
        </w:rPr>
        <w:tab/>
      </w:r>
      <w:r w:rsidRPr="008B3F19">
        <w:rPr>
          <w:rFonts w:ascii="Cambria" w:hAnsi="Cambria"/>
        </w:rPr>
        <w:t>Statistiques</w:t>
      </w:r>
      <w:r>
        <w:rPr>
          <w:rFonts w:ascii="Cambria" w:hAnsi="Cambria"/>
        </w:rPr>
        <w:t xml:space="preserve"> inférentelles : </w:t>
      </w:r>
      <w:r w:rsidRPr="00AF1773">
        <w:rPr>
          <w:rFonts w:ascii="Cambria" w:hAnsi="Cambria"/>
        </w:rPr>
        <w:t>régression linéaire (scoring, régression logistique, AFD, arbres de décision), méthodes à noyaux (SVM)</w:t>
      </w:r>
    </w:p>
    <w:p w:rsidR="000766B1" w:rsidRPr="00AF1773" w:rsidRDefault="000B23E3" w:rsidP="00E10093">
      <w:pPr>
        <w:ind w:left="2124" w:hanging="2124"/>
        <w:contextualSpacing/>
        <w:rPr>
          <w:rFonts w:ascii="Cambria" w:hAnsi="Cambria"/>
        </w:rPr>
      </w:pPr>
      <w:r w:rsidRPr="00AF1773">
        <w:rPr>
          <w:rFonts w:ascii="Cambria" w:hAnsi="Cambria"/>
        </w:rPr>
        <w:tab/>
        <w:t>Logiciels : R, SAS, SPAD, SPSS</w:t>
      </w:r>
    </w:p>
    <w:p w:rsidR="00F9334B" w:rsidRPr="00AF1773" w:rsidRDefault="003C270F" w:rsidP="00E27266">
      <w:pPr>
        <w:ind w:left="2124" w:hanging="2124"/>
        <w:contextualSpacing/>
        <w:rPr>
          <w:rFonts w:ascii="Cambria" w:hAnsi="Cambria"/>
        </w:rPr>
      </w:pPr>
      <w:r w:rsidRPr="00AF1773">
        <w:rPr>
          <w:rFonts w:ascii="Cambria" w:hAnsi="Cambria"/>
          <w:b/>
        </w:rPr>
        <w:t>Informatique :</w:t>
      </w:r>
      <w:r w:rsidRPr="00AF1773">
        <w:rPr>
          <w:rFonts w:ascii="Cambria" w:hAnsi="Cambria"/>
        </w:rPr>
        <w:tab/>
      </w:r>
      <w:r w:rsidR="00F9334B" w:rsidRPr="00AF1773">
        <w:rPr>
          <w:rFonts w:ascii="Cambria" w:hAnsi="Cambria"/>
        </w:rPr>
        <w:t>Systèmes d’Exploitation : Windows et Linux</w:t>
      </w:r>
    </w:p>
    <w:p w:rsidR="003C270F" w:rsidRPr="00AF1773" w:rsidRDefault="003C270F" w:rsidP="00E27266">
      <w:pPr>
        <w:ind w:left="2124"/>
        <w:contextualSpacing/>
        <w:rPr>
          <w:rFonts w:ascii="Cambria" w:hAnsi="Cambria"/>
        </w:rPr>
      </w:pPr>
      <w:r w:rsidRPr="00AF1773">
        <w:rPr>
          <w:rFonts w:ascii="Cambria" w:hAnsi="Cambria"/>
        </w:rPr>
        <w:t xml:space="preserve">Programmation : </w:t>
      </w:r>
      <w:r w:rsidR="004374F3">
        <w:rPr>
          <w:rFonts w:ascii="Cambria" w:hAnsi="Cambria"/>
        </w:rPr>
        <w:t xml:space="preserve">C, </w:t>
      </w:r>
      <w:r w:rsidRPr="00AF1773">
        <w:rPr>
          <w:rFonts w:ascii="Cambria" w:hAnsi="Cambria"/>
        </w:rPr>
        <w:t xml:space="preserve">C++, </w:t>
      </w:r>
      <w:r w:rsidR="00696C0B" w:rsidRPr="00AF1773">
        <w:rPr>
          <w:rFonts w:ascii="Cambria" w:hAnsi="Cambria"/>
        </w:rPr>
        <w:t>Java</w:t>
      </w:r>
      <w:r w:rsidR="000B23E3" w:rsidRPr="00AF1773">
        <w:rPr>
          <w:rFonts w:ascii="Cambria" w:hAnsi="Cambria"/>
        </w:rPr>
        <w:t>, VBA</w:t>
      </w:r>
      <w:r w:rsidR="00FD150B" w:rsidRPr="00AF1773">
        <w:rPr>
          <w:rFonts w:ascii="Cambria" w:hAnsi="Cambria"/>
        </w:rPr>
        <w:t>, Fortran</w:t>
      </w:r>
    </w:p>
    <w:p w:rsidR="00CD7D5A" w:rsidRPr="00AF1773" w:rsidRDefault="00CD7D5A" w:rsidP="00E27266">
      <w:pPr>
        <w:ind w:left="2124"/>
        <w:contextualSpacing/>
        <w:rPr>
          <w:rFonts w:ascii="Cambria" w:hAnsi="Cambria"/>
        </w:rPr>
      </w:pPr>
      <w:r w:rsidRPr="00AF1773">
        <w:rPr>
          <w:rFonts w:ascii="Cambria" w:hAnsi="Cambria"/>
        </w:rPr>
        <w:t>Web : HTML, PHP, JavaScript (dont</w:t>
      </w:r>
      <w:r w:rsidR="00F34A63" w:rsidRPr="00AF1773">
        <w:rPr>
          <w:rFonts w:ascii="Cambria" w:hAnsi="Cambria"/>
        </w:rPr>
        <w:t xml:space="preserve"> les bibliothèques</w:t>
      </w:r>
      <w:r w:rsidRPr="00AF1773">
        <w:rPr>
          <w:rFonts w:ascii="Cambria" w:hAnsi="Cambria"/>
        </w:rPr>
        <w:t xml:space="preserve"> JQuery et OpenLayers)</w:t>
      </w:r>
    </w:p>
    <w:p w:rsidR="007B54DB" w:rsidRPr="00AF1773" w:rsidRDefault="007B54DB" w:rsidP="007B54DB">
      <w:pPr>
        <w:ind w:left="2124" w:hanging="2124"/>
        <w:contextualSpacing/>
        <w:rPr>
          <w:rFonts w:ascii="Cambria" w:hAnsi="Cambria"/>
        </w:rPr>
      </w:pPr>
      <w:r>
        <w:rPr>
          <w:rFonts w:ascii="Cambria" w:hAnsi="Cambria"/>
          <w:b/>
        </w:rPr>
        <w:t>Valorisation</w:t>
      </w:r>
      <w:r w:rsidRPr="00AF1773">
        <w:rPr>
          <w:rFonts w:ascii="Cambria" w:hAnsi="Cambria"/>
          <w:b/>
        </w:rPr>
        <w:t> :</w:t>
      </w:r>
      <w:r w:rsidRPr="00AF1773">
        <w:rPr>
          <w:rFonts w:ascii="Cambria" w:hAnsi="Cambria"/>
        </w:rPr>
        <w:tab/>
        <w:t xml:space="preserve">Systèmes </w:t>
      </w:r>
      <w:r>
        <w:rPr>
          <w:rFonts w:ascii="Cambria" w:hAnsi="Cambria"/>
        </w:rPr>
        <w:t>d’information scientifique</w:t>
      </w:r>
    </w:p>
    <w:p w:rsidR="007B54DB" w:rsidRPr="00AF1773" w:rsidRDefault="007B54DB" w:rsidP="007B54DB">
      <w:pPr>
        <w:ind w:left="2124" w:hanging="2124"/>
        <w:contextualSpacing/>
        <w:rPr>
          <w:rFonts w:ascii="Cambria" w:hAnsi="Cambria"/>
        </w:rPr>
      </w:pPr>
      <w:r>
        <w:rPr>
          <w:rFonts w:ascii="Cambria" w:hAnsi="Cambria"/>
          <w:b/>
        </w:rPr>
        <w:t>Autres outils</w:t>
      </w:r>
      <w:r w:rsidRPr="00AF1773">
        <w:rPr>
          <w:rFonts w:ascii="Cambria" w:hAnsi="Cambria"/>
          <w:b/>
        </w:rPr>
        <w:t> :</w:t>
      </w:r>
      <w:r w:rsidRPr="00AF1773">
        <w:rPr>
          <w:rFonts w:ascii="Cambria" w:hAnsi="Cambria"/>
        </w:rPr>
        <w:tab/>
      </w:r>
      <w:r>
        <w:rPr>
          <w:rFonts w:ascii="Cambria" w:hAnsi="Cambria"/>
        </w:rPr>
        <w:t>Matlab, Scilab, AMPL (optimisation), SQL, LateX</w:t>
      </w:r>
    </w:p>
    <w:p w:rsidR="007B54DB" w:rsidRDefault="007B54DB" w:rsidP="00242255">
      <w:pPr>
        <w:ind w:left="2124" w:hanging="2124"/>
        <w:contextualSpacing/>
        <w:rPr>
          <w:rFonts w:ascii="Cambria" w:hAnsi="Cambria"/>
          <w:b/>
          <w:sz w:val="24"/>
          <w:szCs w:val="24"/>
          <w:u w:val="single"/>
        </w:rPr>
      </w:pPr>
    </w:p>
    <w:p w:rsidR="0011069A" w:rsidRPr="00A56692" w:rsidRDefault="00343A23" w:rsidP="00242255">
      <w:pPr>
        <w:ind w:left="2124" w:hanging="2124"/>
        <w:contextualSpacing/>
        <w:rPr>
          <w:rFonts w:ascii="Cambria" w:hAnsi="Cambria"/>
          <w:b/>
          <w:sz w:val="24"/>
          <w:szCs w:val="24"/>
          <w:u w:val="single"/>
        </w:rPr>
      </w:pPr>
      <w:r w:rsidRPr="00A56692">
        <w:rPr>
          <w:rFonts w:ascii="Cambria" w:hAnsi="Cambria"/>
          <w:b/>
          <w:sz w:val="24"/>
          <w:szCs w:val="24"/>
          <w:u w:val="single"/>
        </w:rPr>
        <w:t>Expérience</w:t>
      </w:r>
      <w:r w:rsidR="009B1868" w:rsidRPr="00A56692">
        <w:rPr>
          <w:rFonts w:ascii="Cambria" w:hAnsi="Cambria"/>
          <w:b/>
          <w:sz w:val="24"/>
          <w:szCs w:val="24"/>
          <w:u w:val="single"/>
        </w:rPr>
        <w:t>s</w:t>
      </w:r>
      <w:r w:rsidRPr="00A56692">
        <w:rPr>
          <w:rFonts w:ascii="Cambria" w:hAnsi="Cambria"/>
          <w:b/>
          <w:sz w:val="24"/>
          <w:szCs w:val="24"/>
          <w:u w:val="single"/>
        </w:rPr>
        <w:t xml:space="preserve"> professionnelle</w:t>
      </w:r>
      <w:r w:rsidR="009B1868" w:rsidRPr="00A56692">
        <w:rPr>
          <w:rFonts w:ascii="Cambria" w:hAnsi="Cambria"/>
          <w:b/>
          <w:sz w:val="24"/>
          <w:szCs w:val="24"/>
          <w:u w:val="single"/>
        </w:rPr>
        <w:t>s</w:t>
      </w:r>
      <w:r w:rsidR="00004E17" w:rsidRPr="00A56692">
        <w:rPr>
          <w:rFonts w:ascii="Cambria" w:hAnsi="Cambria"/>
          <w:b/>
          <w:sz w:val="24"/>
          <w:szCs w:val="24"/>
          <w:u w:val="single"/>
        </w:rPr>
        <w:t xml:space="preserve"> scientifiques</w:t>
      </w:r>
      <w:r w:rsidR="00962AF5" w:rsidRPr="00A56692">
        <w:rPr>
          <w:rFonts w:ascii="Cambria" w:hAnsi="Cambria"/>
          <w:b/>
          <w:sz w:val="24"/>
          <w:szCs w:val="24"/>
          <w:u w:val="single"/>
        </w:rPr>
        <w:t xml:space="preserve"> </w:t>
      </w:r>
      <w:r w:rsidR="003C270F" w:rsidRPr="00A56692">
        <w:rPr>
          <w:rFonts w:ascii="Cambria" w:hAnsi="Cambria"/>
          <w:b/>
          <w:sz w:val="24"/>
          <w:szCs w:val="24"/>
          <w:u w:val="single"/>
        </w:rPr>
        <w:t>:</w:t>
      </w:r>
    </w:p>
    <w:p w:rsidR="001F1C45" w:rsidRPr="00AF1773" w:rsidRDefault="001F1C45" w:rsidP="001F1C45">
      <w:pPr>
        <w:ind w:left="2124" w:hanging="2124"/>
        <w:contextualSpacing/>
        <w:rPr>
          <w:rFonts w:ascii="Cambria" w:hAnsi="Cambria"/>
          <w:b/>
        </w:rPr>
      </w:pPr>
      <w:r w:rsidRPr="00AF1773">
        <w:rPr>
          <w:rFonts w:ascii="Cambria" w:hAnsi="Cambria"/>
          <w:b/>
        </w:rPr>
        <w:t>2017</w:t>
      </w:r>
      <w:r w:rsidR="001046EA" w:rsidRPr="00AF1773">
        <w:rPr>
          <w:rFonts w:ascii="Cambria" w:hAnsi="Cambria"/>
          <w:b/>
        </w:rPr>
        <w:t xml:space="preserve"> – </w:t>
      </w:r>
      <w:r w:rsidR="001046EA">
        <w:rPr>
          <w:rFonts w:ascii="Cambria" w:hAnsi="Cambria"/>
          <w:b/>
        </w:rPr>
        <w:t>201</w:t>
      </w:r>
      <w:r w:rsidR="00AF0592">
        <w:rPr>
          <w:rFonts w:ascii="Cambria" w:hAnsi="Cambria"/>
          <w:b/>
        </w:rPr>
        <w:t>9</w:t>
      </w:r>
      <w:r w:rsidRPr="00AF1773">
        <w:rPr>
          <w:rFonts w:ascii="Cambria" w:hAnsi="Cambria"/>
          <w:b/>
        </w:rPr>
        <w:t xml:space="preserve"> : </w:t>
      </w:r>
      <w:r w:rsidRPr="00AF1773">
        <w:rPr>
          <w:rFonts w:ascii="Cambria" w:hAnsi="Cambria"/>
          <w:b/>
        </w:rPr>
        <w:tab/>
      </w:r>
      <w:r w:rsidRPr="00AF1773">
        <w:rPr>
          <w:rFonts w:ascii="Cambria" w:hAnsi="Cambria"/>
        </w:rPr>
        <w:t>Ingénieur d’études</w:t>
      </w:r>
      <w:r w:rsidR="00FB21BE">
        <w:rPr>
          <w:rFonts w:ascii="Cambria" w:hAnsi="Cambria"/>
        </w:rPr>
        <w:t xml:space="preserve"> (mi-temps)</w:t>
      </w:r>
      <w:r w:rsidRPr="00AF1773">
        <w:rPr>
          <w:rFonts w:ascii="Cambria" w:hAnsi="Cambria"/>
        </w:rPr>
        <w:t xml:space="preserve"> au Laboratoire Interdisciplinaire de Recherche en Education (LIRE) :</w:t>
      </w:r>
      <w:r w:rsidRPr="00AF1773">
        <w:rPr>
          <w:rFonts w:ascii="Cambria" w:hAnsi="Cambria"/>
          <w:b/>
        </w:rPr>
        <w:t xml:space="preserve"> </w:t>
      </w:r>
    </w:p>
    <w:p w:rsidR="001F1C45" w:rsidRPr="00AF1773" w:rsidRDefault="006E2E80" w:rsidP="001F1C45">
      <w:pPr>
        <w:pStyle w:val="Paragraphedeliste"/>
        <w:numPr>
          <w:ilvl w:val="3"/>
          <w:numId w:val="14"/>
        </w:numPr>
        <w:rPr>
          <w:rFonts w:ascii="Cambria" w:hAnsi="Cambria"/>
        </w:rPr>
      </w:pPr>
      <w:r>
        <w:rPr>
          <w:rFonts w:ascii="Cambria" w:hAnsi="Cambria"/>
        </w:rPr>
        <w:t>structuration</w:t>
      </w:r>
      <w:r w:rsidR="00C70943">
        <w:rPr>
          <w:rFonts w:ascii="Cambria" w:hAnsi="Cambria"/>
        </w:rPr>
        <w:t xml:space="preserve"> de la base de données</w:t>
      </w:r>
      <w:r>
        <w:rPr>
          <w:rFonts w:ascii="Cambria" w:hAnsi="Cambria"/>
        </w:rPr>
        <w:t xml:space="preserve"> et c</w:t>
      </w:r>
      <w:r w:rsidR="001F1C45" w:rsidRPr="00AF1773">
        <w:rPr>
          <w:rFonts w:ascii="Cambria" w:hAnsi="Cambria"/>
        </w:rPr>
        <w:t>ollecte</w:t>
      </w:r>
      <w:r>
        <w:rPr>
          <w:rFonts w:ascii="Cambria" w:hAnsi="Cambria"/>
        </w:rPr>
        <w:t xml:space="preserve"> </w:t>
      </w:r>
      <w:r w:rsidR="00C70943">
        <w:rPr>
          <w:rFonts w:ascii="Cambria" w:hAnsi="Cambria"/>
        </w:rPr>
        <w:t>associée</w:t>
      </w:r>
    </w:p>
    <w:p w:rsidR="001F1C45" w:rsidRPr="00AF1773" w:rsidRDefault="00AA3106" w:rsidP="001F1C45">
      <w:pPr>
        <w:pStyle w:val="Paragraphedeliste"/>
        <w:numPr>
          <w:ilvl w:val="3"/>
          <w:numId w:val="14"/>
        </w:numPr>
        <w:rPr>
          <w:rFonts w:ascii="Cambria" w:hAnsi="Cambria"/>
        </w:rPr>
      </w:pPr>
      <w:r w:rsidRPr="00AF1773">
        <w:rPr>
          <w:rFonts w:ascii="Cambria" w:hAnsi="Cambria"/>
        </w:rPr>
        <w:t xml:space="preserve">répondre aux problématiques de la santé des jeunes en Nouvelle-Calédonie </w:t>
      </w:r>
      <w:r>
        <w:rPr>
          <w:rFonts w:ascii="Cambria" w:hAnsi="Cambria"/>
        </w:rPr>
        <w:t>(</w:t>
      </w:r>
      <w:r w:rsidR="001F1C45" w:rsidRPr="00AF1773">
        <w:rPr>
          <w:rFonts w:ascii="Cambria" w:hAnsi="Cambria"/>
        </w:rPr>
        <w:t>gestion et analyse de données</w:t>
      </w:r>
      <w:r>
        <w:rPr>
          <w:rFonts w:ascii="Cambria" w:hAnsi="Cambria"/>
        </w:rPr>
        <w:t>)</w:t>
      </w:r>
    </w:p>
    <w:p w:rsidR="001F1C45" w:rsidRPr="00AF1773" w:rsidRDefault="001F1C45" w:rsidP="001F1C45">
      <w:pPr>
        <w:pStyle w:val="Paragraphedeliste"/>
        <w:numPr>
          <w:ilvl w:val="3"/>
          <w:numId w:val="14"/>
        </w:numPr>
        <w:rPr>
          <w:rFonts w:ascii="Cambria" w:hAnsi="Cambria"/>
        </w:rPr>
      </w:pPr>
      <w:r w:rsidRPr="00AF1773">
        <w:rPr>
          <w:rFonts w:ascii="Cambria" w:hAnsi="Cambria"/>
        </w:rPr>
        <w:t>valorisation</w:t>
      </w:r>
      <w:r w:rsidR="00DE2E3D">
        <w:rPr>
          <w:rFonts w:ascii="Cambria" w:hAnsi="Cambria"/>
        </w:rPr>
        <w:t>, sensibilisation</w:t>
      </w:r>
      <w:r w:rsidRPr="00AF1773">
        <w:rPr>
          <w:rFonts w:ascii="Cambria" w:hAnsi="Cambria"/>
        </w:rPr>
        <w:t xml:space="preserve"> </w:t>
      </w:r>
      <w:r w:rsidR="00AA3106">
        <w:rPr>
          <w:rFonts w:ascii="Cambria" w:hAnsi="Cambria"/>
        </w:rPr>
        <w:t>et diffusion des résultats de ces études</w:t>
      </w:r>
    </w:p>
    <w:p w:rsidR="00861B13" w:rsidRPr="00AF1773" w:rsidRDefault="001F1C45" w:rsidP="00861B13">
      <w:pPr>
        <w:ind w:left="2124" w:hanging="2124"/>
        <w:contextualSpacing/>
        <w:rPr>
          <w:rFonts w:ascii="Cambria" w:hAnsi="Cambria"/>
          <w:b/>
        </w:rPr>
      </w:pPr>
      <w:r w:rsidRPr="00AF1773">
        <w:rPr>
          <w:rFonts w:ascii="Cambria" w:hAnsi="Cambria"/>
          <w:b/>
        </w:rPr>
        <w:t>2015 – 201</w:t>
      </w:r>
      <w:r w:rsidR="001046EA">
        <w:rPr>
          <w:rFonts w:ascii="Cambria" w:hAnsi="Cambria"/>
          <w:b/>
        </w:rPr>
        <w:t>8</w:t>
      </w:r>
      <w:r w:rsidR="00E8042E" w:rsidRPr="00AF1773">
        <w:rPr>
          <w:rFonts w:ascii="Cambria" w:hAnsi="Cambria"/>
          <w:b/>
        </w:rPr>
        <w:t xml:space="preserve"> : </w:t>
      </w:r>
      <w:r w:rsidR="00E8042E" w:rsidRPr="00AF1773">
        <w:rPr>
          <w:rFonts w:ascii="Cambria" w:hAnsi="Cambria"/>
          <w:b/>
        </w:rPr>
        <w:tab/>
      </w:r>
      <w:r w:rsidR="00E8042E" w:rsidRPr="00AF1773">
        <w:rPr>
          <w:rFonts w:ascii="Cambria" w:hAnsi="Cambria"/>
        </w:rPr>
        <w:t>Ingénieur d’études à l’IRD</w:t>
      </w:r>
      <w:r w:rsidR="00861B13" w:rsidRPr="00AF1773">
        <w:rPr>
          <w:rFonts w:ascii="Cambria" w:hAnsi="Cambria"/>
        </w:rPr>
        <w:t xml:space="preserve"> </w:t>
      </w:r>
      <w:r w:rsidR="00E8042E" w:rsidRPr="00AF1773">
        <w:rPr>
          <w:rFonts w:ascii="Cambria" w:hAnsi="Cambria"/>
        </w:rPr>
        <w:t>:</w:t>
      </w:r>
      <w:r w:rsidR="00861B13" w:rsidRPr="00AF1773">
        <w:rPr>
          <w:rFonts w:ascii="Cambria" w:hAnsi="Cambria"/>
          <w:b/>
        </w:rPr>
        <w:t xml:space="preserve"> </w:t>
      </w:r>
    </w:p>
    <w:p w:rsidR="0038579D" w:rsidRPr="00AF1773" w:rsidRDefault="00FC40DD" w:rsidP="00861B13">
      <w:pPr>
        <w:pStyle w:val="Paragraphedeliste"/>
        <w:numPr>
          <w:ilvl w:val="3"/>
          <w:numId w:val="14"/>
        </w:numPr>
        <w:rPr>
          <w:rFonts w:ascii="Cambria" w:hAnsi="Cambria"/>
        </w:rPr>
      </w:pPr>
      <w:r>
        <w:rPr>
          <w:rFonts w:ascii="Cambria" w:hAnsi="Cambria"/>
        </w:rPr>
        <w:t>identification de phénomènes environnementaux à travers la télédétection (base de données</w:t>
      </w:r>
      <w:r w:rsidR="00861B13" w:rsidRPr="00AF1773">
        <w:rPr>
          <w:rFonts w:ascii="Cambria" w:hAnsi="Cambria"/>
        </w:rPr>
        <w:t>, traitement d’images, études statistiques et programmation</w:t>
      </w:r>
      <w:r>
        <w:rPr>
          <w:rFonts w:ascii="Cambria" w:hAnsi="Cambria"/>
        </w:rPr>
        <w:t>)</w:t>
      </w:r>
    </w:p>
    <w:p w:rsidR="00314644" w:rsidRPr="00AF1773" w:rsidRDefault="00FC40DD" w:rsidP="00861B13">
      <w:pPr>
        <w:pStyle w:val="Paragraphedeliste"/>
        <w:numPr>
          <w:ilvl w:val="3"/>
          <w:numId w:val="14"/>
        </w:numPr>
        <w:rPr>
          <w:rFonts w:ascii="Cambria" w:hAnsi="Cambria"/>
        </w:rPr>
      </w:pPr>
      <w:r>
        <w:rPr>
          <w:rFonts w:ascii="Cambria" w:hAnsi="Cambria"/>
        </w:rPr>
        <w:t>publications</w:t>
      </w:r>
      <w:r w:rsidR="00314644" w:rsidRPr="00AF1773">
        <w:rPr>
          <w:rFonts w:ascii="Cambria" w:hAnsi="Cambria"/>
        </w:rPr>
        <w:t xml:space="preserve"> scientifique</w:t>
      </w:r>
      <w:r>
        <w:rPr>
          <w:rFonts w:ascii="Cambria" w:hAnsi="Cambria"/>
        </w:rPr>
        <w:t>s</w:t>
      </w:r>
    </w:p>
    <w:p w:rsidR="00861B13" w:rsidRPr="00AF1773" w:rsidRDefault="00596411" w:rsidP="00861B13">
      <w:pPr>
        <w:ind w:left="2124" w:hanging="2124"/>
        <w:contextualSpacing/>
        <w:rPr>
          <w:rFonts w:ascii="Cambria" w:hAnsi="Cambria"/>
          <w:b/>
        </w:rPr>
      </w:pPr>
      <w:r w:rsidRPr="00AF1773">
        <w:rPr>
          <w:rFonts w:ascii="Cambria" w:hAnsi="Cambria"/>
          <w:b/>
        </w:rPr>
        <w:t>2013 – 2017</w:t>
      </w:r>
      <w:r w:rsidR="00861B13" w:rsidRPr="00AF1773">
        <w:rPr>
          <w:rFonts w:ascii="Cambria" w:hAnsi="Cambria"/>
          <w:b/>
        </w:rPr>
        <w:t xml:space="preserve"> : </w:t>
      </w:r>
      <w:r w:rsidR="00861B13" w:rsidRPr="00AF1773">
        <w:rPr>
          <w:rFonts w:ascii="Cambria" w:hAnsi="Cambria"/>
          <w:b/>
        </w:rPr>
        <w:tab/>
      </w:r>
      <w:r w:rsidR="00B75C53" w:rsidRPr="00AF1773">
        <w:rPr>
          <w:rFonts w:ascii="Cambria" w:hAnsi="Cambria"/>
          <w:b/>
        </w:rPr>
        <w:tab/>
      </w:r>
      <w:r w:rsidR="00B75C53" w:rsidRPr="00AF1773">
        <w:rPr>
          <w:rFonts w:ascii="Cambria" w:hAnsi="Cambria"/>
          <w:b/>
        </w:rPr>
        <w:tab/>
      </w:r>
      <w:r w:rsidR="00B75C53" w:rsidRPr="00AF1773">
        <w:rPr>
          <w:rFonts w:ascii="Cambria" w:hAnsi="Cambria"/>
        </w:rPr>
        <w:t>Ingénieur d’études patenté :</w:t>
      </w:r>
      <w:r w:rsidR="00B75C53" w:rsidRPr="00AF1773">
        <w:rPr>
          <w:rFonts w:ascii="Cambria" w:hAnsi="Cambria"/>
          <w:b/>
        </w:rPr>
        <w:t xml:space="preserve"> </w:t>
      </w:r>
    </w:p>
    <w:p w:rsidR="00314644" w:rsidRPr="00AF1773" w:rsidRDefault="007B7A48" w:rsidP="00314644">
      <w:pPr>
        <w:pStyle w:val="Paragraphedeliste"/>
        <w:numPr>
          <w:ilvl w:val="3"/>
          <w:numId w:val="15"/>
        </w:numPr>
        <w:rPr>
          <w:rFonts w:ascii="Cambria" w:hAnsi="Cambria"/>
        </w:rPr>
      </w:pPr>
      <w:r>
        <w:rPr>
          <w:rFonts w:ascii="Cambria" w:hAnsi="Cambria"/>
        </w:rPr>
        <w:t xml:space="preserve">étude sociologique </w:t>
      </w:r>
      <w:r w:rsidR="004F165C">
        <w:rPr>
          <w:rFonts w:ascii="Cambria" w:hAnsi="Cambria"/>
        </w:rPr>
        <w:t>sur le</w:t>
      </w:r>
      <w:r>
        <w:rPr>
          <w:rFonts w:ascii="Cambria" w:hAnsi="Cambria"/>
        </w:rPr>
        <w:t xml:space="preserve"> mode de vie des jeunes en Nouvelle-Calédonie (</w:t>
      </w:r>
      <w:r w:rsidR="00314644" w:rsidRPr="00AF1773">
        <w:rPr>
          <w:rFonts w:ascii="Cambria" w:hAnsi="Cambria"/>
        </w:rPr>
        <w:t>gestion et analyse de données anthropométriques</w:t>
      </w:r>
      <w:r w:rsidR="004F165C">
        <w:rPr>
          <w:rFonts w:ascii="Cambria" w:hAnsi="Cambria"/>
        </w:rPr>
        <w:t xml:space="preserve"> et</w:t>
      </w:r>
      <w:r w:rsidR="00314644" w:rsidRPr="00AF1773">
        <w:rPr>
          <w:rFonts w:ascii="Cambria" w:hAnsi="Cambria"/>
        </w:rPr>
        <w:t xml:space="preserve"> physiques</w:t>
      </w:r>
      <w:r>
        <w:rPr>
          <w:rFonts w:ascii="Cambria" w:hAnsi="Cambria"/>
        </w:rPr>
        <w:t>)</w:t>
      </w:r>
    </w:p>
    <w:p w:rsidR="0011069A" w:rsidRPr="00810DEE" w:rsidRDefault="00FE3B0B" w:rsidP="00810DEE">
      <w:pPr>
        <w:pStyle w:val="Paragraphedeliste"/>
        <w:numPr>
          <w:ilvl w:val="3"/>
          <w:numId w:val="15"/>
        </w:numPr>
        <w:rPr>
          <w:rFonts w:ascii="Cambria" w:hAnsi="Cambria"/>
        </w:rPr>
      </w:pPr>
      <w:r w:rsidRPr="00AF1773">
        <w:rPr>
          <w:rFonts w:ascii="Cambria" w:hAnsi="Cambria"/>
        </w:rPr>
        <w:lastRenderedPageBreak/>
        <w:t>d</w:t>
      </w:r>
      <w:r w:rsidR="00861B13" w:rsidRPr="00AF1773">
        <w:rPr>
          <w:rFonts w:ascii="Cambria" w:hAnsi="Cambria"/>
        </w:rPr>
        <w:t>iffusion de résultats scientifiques</w:t>
      </w:r>
      <w:r w:rsidR="00810DEE">
        <w:rPr>
          <w:rFonts w:ascii="Cambria" w:hAnsi="Cambria"/>
        </w:rPr>
        <w:t xml:space="preserve"> (</w:t>
      </w:r>
      <w:r w:rsidR="00810DEE" w:rsidRPr="00AF1773">
        <w:rPr>
          <w:rFonts w:ascii="Cambria" w:hAnsi="Cambria"/>
        </w:rPr>
        <w:t>systèmes d’information scientifique interopérables</w:t>
      </w:r>
      <w:r w:rsidR="00810DEE">
        <w:rPr>
          <w:rFonts w:ascii="Cambria" w:hAnsi="Cambria"/>
        </w:rPr>
        <w:t>)</w:t>
      </w:r>
    </w:p>
    <w:p w:rsidR="00EE5B41" w:rsidRPr="00AF1773" w:rsidRDefault="007354B1" w:rsidP="00D2562F">
      <w:pPr>
        <w:ind w:left="2124" w:hanging="2124"/>
        <w:contextualSpacing/>
        <w:rPr>
          <w:rFonts w:ascii="Cambria" w:hAnsi="Cambria"/>
          <w:b/>
        </w:rPr>
      </w:pPr>
      <w:r w:rsidRPr="00AF1773">
        <w:rPr>
          <w:rFonts w:ascii="Cambria" w:hAnsi="Cambria"/>
          <w:b/>
        </w:rPr>
        <w:t>2011</w:t>
      </w:r>
      <w:r w:rsidR="003D676B">
        <w:rPr>
          <w:rFonts w:ascii="Cambria" w:hAnsi="Cambria"/>
          <w:b/>
        </w:rPr>
        <w:t xml:space="preserve"> </w:t>
      </w:r>
      <w:r w:rsidRPr="00AF1773">
        <w:rPr>
          <w:rFonts w:ascii="Cambria" w:hAnsi="Cambria"/>
          <w:b/>
        </w:rPr>
        <w:t>-</w:t>
      </w:r>
      <w:r w:rsidR="003D676B">
        <w:rPr>
          <w:rFonts w:ascii="Cambria" w:hAnsi="Cambria"/>
          <w:b/>
        </w:rPr>
        <w:t xml:space="preserve"> </w:t>
      </w:r>
      <w:r w:rsidRPr="00AF1773">
        <w:rPr>
          <w:rFonts w:ascii="Cambria" w:hAnsi="Cambria"/>
          <w:b/>
        </w:rPr>
        <w:t>2013</w:t>
      </w:r>
      <w:r w:rsidR="00D2562F" w:rsidRPr="00AF1773">
        <w:rPr>
          <w:rFonts w:ascii="Cambria" w:hAnsi="Cambria"/>
          <w:b/>
        </w:rPr>
        <w:t> :</w:t>
      </w:r>
      <w:r w:rsidR="00D2562F" w:rsidRPr="00AF1773">
        <w:rPr>
          <w:rFonts w:ascii="Cambria" w:hAnsi="Cambria"/>
          <w:b/>
        </w:rPr>
        <w:tab/>
      </w:r>
      <w:r w:rsidR="00D2562F" w:rsidRPr="00AF1773">
        <w:rPr>
          <w:rFonts w:ascii="Cambria" w:hAnsi="Cambria"/>
        </w:rPr>
        <w:t>Ingénieur d’ét</w:t>
      </w:r>
      <w:r w:rsidR="00D96CCD" w:rsidRPr="00AF1773">
        <w:rPr>
          <w:rFonts w:ascii="Cambria" w:hAnsi="Cambria"/>
        </w:rPr>
        <w:t xml:space="preserve">udes à l’Université de </w:t>
      </w:r>
      <w:r w:rsidR="00244DCD" w:rsidRPr="00AF1773">
        <w:rPr>
          <w:rFonts w:ascii="Cambria" w:hAnsi="Cambria"/>
        </w:rPr>
        <w:t xml:space="preserve">la </w:t>
      </w:r>
      <w:r w:rsidR="00D96CCD" w:rsidRPr="00AF1773">
        <w:rPr>
          <w:rFonts w:ascii="Cambria" w:hAnsi="Cambria"/>
        </w:rPr>
        <w:t>Nouvelle-</w:t>
      </w:r>
      <w:r w:rsidR="00D2562F" w:rsidRPr="00AF1773">
        <w:rPr>
          <w:rFonts w:ascii="Cambria" w:hAnsi="Cambria"/>
        </w:rPr>
        <w:t>Calédonie :</w:t>
      </w:r>
      <w:r w:rsidR="00D2562F" w:rsidRPr="00AF1773">
        <w:rPr>
          <w:rFonts w:ascii="Cambria" w:hAnsi="Cambria"/>
          <w:b/>
        </w:rPr>
        <w:t xml:space="preserve"> </w:t>
      </w:r>
    </w:p>
    <w:p w:rsidR="00923A75" w:rsidRPr="00AF1773" w:rsidRDefault="00C67C5B" w:rsidP="00240299">
      <w:pPr>
        <w:pStyle w:val="Paragraphedeliste"/>
        <w:numPr>
          <w:ilvl w:val="0"/>
          <w:numId w:val="1"/>
        </w:numPr>
        <w:rPr>
          <w:rFonts w:ascii="Cambria" w:hAnsi="Cambria"/>
        </w:rPr>
      </w:pPr>
      <w:r>
        <w:rPr>
          <w:rFonts w:ascii="Cambria" w:hAnsi="Cambria"/>
        </w:rPr>
        <w:t>automatisation</w:t>
      </w:r>
      <w:r w:rsidR="00FE3B0B" w:rsidRPr="00AF1773">
        <w:rPr>
          <w:rFonts w:ascii="Cambria" w:hAnsi="Cambria"/>
        </w:rPr>
        <w:t xml:space="preserve"> de traitements statistiques </w:t>
      </w:r>
      <w:r>
        <w:rPr>
          <w:rFonts w:ascii="Cambria" w:hAnsi="Cambria"/>
        </w:rPr>
        <w:t xml:space="preserve">complexes et visibles </w:t>
      </w:r>
      <w:r w:rsidR="00FE3B0B" w:rsidRPr="00AF1773">
        <w:rPr>
          <w:rFonts w:ascii="Cambria" w:hAnsi="Cambria"/>
        </w:rPr>
        <w:t>sur le web</w:t>
      </w:r>
    </w:p>
    <w:p w:rsidR="00D2562F" w:rsidRPr="00AF1773" w:rsidRDefault="008F24F1" w:rsidP="008A7E57">
      <w:pPr>
        <w:pStyle w:val="Paragraphedeliste"/>
        <w:numPr>
          <w:ilvl w:val="0"/>
          <w:numId w:val="1"/>
        </w:numPr>
        <w:rPr>
          <w:rFonts w:ascii="Cambria" w:hAnsi="Cambria"/>
        </w:rPr>
      </w:pPr>
      <w:r>
        <w:rPr>
          <w:rFonts w:ascii="Cambria" w:hAnsi="Cambria"/>
        </w:rPr>
        <w:t>publication</w:t>
      </w:r>
      <w:r w:rsidRPr="00AF1773">
        <w:rPr>
          <w:rFonts w:ascii="Cambria" w:hAnsi="Cambria"/>
        </w:rPr>
        <w:t xml:space="preserve"> </w:t>
      </w:r>
      <w:r w:rsidR="00FE3B0B" w:rsidRPr="00AF1773">
        <w:rPr>
          <w:rFonts w:ascii="Cambria" w:hAnsi="Cambria"/>
        </w:rPr>
        <w:t>de résultats scientifiques</w:t>
      </w:r>
    </w:p>
    <w:p w:rsidR="002C3339" w:rsidRPr="00AF1773" w:rsidRDefault="00FE5D43" w:rsidP="00E10093">
      <w:pPr>
        <w:ind w:left="2124" w:hanging="2124"/>
        <w:contextualSpacing/>
        <w:rPr>
          <w:rFonts w:ascii="Cambria" w:hAnsi="Cambria"/>
        </w:rPr>
      </w:pPr>
      <w:r w:rsidRPr="00AF1773">
        <w:rPr>
          <w:rFonts w:ascii="Cambria" w:hAnsi="Cambria"/>
          <w:b/>
        </w:rPr>
        <w:t>2010 - 2011</w:t>
      </w:r>
      <w:r w:rsidR="00696C0B" w:rsidRPr="00AF1773">
        <w:rPr>
          <w:rFonts w:ascii="Cambria" w:hAnsi="Cambria"/>
          <w:b/>
        </w:rPr>
        <w:t> :</w:t>
      </w:r>
      <w:r w:rsidR="00696C0B" w:rsidRPr="00AF1773">
        <w:rPr>
          <w:rFonts w:ascii="Cambria" w:hAnsi="Cambria"/>
        </w:rPr>
        <w:tab/>
        <w:t>Stage de fin d’étude</w:t>
      </w:r>
      <w:r w:rsidR="0017355D" w:rsidRPr="00AF1773">
        <w:rPr>
          <w:rFonts w:ascii="Cambria" w:hAnsi="Cambria"/>
        </w:rPr>
        <w:t>s</w:t>
      </w:r>
      <w:r w:rsidR="00696C0B" w:rsidRPr="00AF1773">
        <w:rPr>
          <w:rFonts w:ascii="Cambria" w:hAnsi="Cambria"/>
        </w:rPr>
        <w:t xml:space="preserve"> (M2)</w:t>
      </w:r>
      <w:r w:rsidR="00FB5E2C" w:rsidRPr="00AF1773">
        <w:rPr>
          <w:rFonts w:ascii="Cambria" w:hAnsi="Cambria"/>
        </w:rPr>
        <w:t xml:space="preserve"> au centre IRD de Nouméa</w:t>
      </w:r>
      <w:r w:rsidR="0008066B" w:rsidRPr="00AF1773">
        <w:rPr>
          <w:rFonts w:ascii="Cambria" w:hAnsi="Cambria"/>
        </w:rPr>
        <w:t xml:space="preserve"> </w:t>
      </w:r>
      <w:r w:rsidR="00696C0B" w:rsidRPr="00AF1773">
        <w:rPr>
          <w:rFonts w:ascii="Cambria" w:hAnsi="Cambria"/>
        </w:rPr>
        <w:t>: télédétection</w:t>
      </w:r>
      <w:r w:rsidRPr="00AF1773">
        <w:rPr>
          <w:rFonts w:ascii="Cambria" w:hAnsi="Cambria"/>
        </w:rPr>
        <w:t>, a</w:t>
      </w:r>
      <w:r w:rsidR="00696C0B" w:rsidRPr="00AF1773">
        <w:rPr>
          <w:rFonts w:ascii="Cambria" w:hAnsi="Cambria"/>
        </w:rPr>
        <w:t>nalyse</w:t>
      </w:r>
      <w:r w:rsidR="00BF745C" w:rsidRPr="00AF1773">
        <w:rPr>
          <w:rFonts w:ascii="Cambria" w:hAnsi="Cambria"/>
        </w:rPr>
        <w:t>, à l’aide de R,</w:t>
      </w:r>
      <w:r w:rsidR="00696C0B" w:rsidRPr="00AF1773">
        <w:rPr>
          <w:rFonts w:ascii="Cambria" w:hAnsi="Cambria"/>
        </w:rPr>
        <w:t xml:space="preserve"> des données</w:t>
      </w:r>
      <w:r w:rsidR="005760DB" w:rsidRPr="00AF1773">
        <w:rPr>
          <w:rFonts w:ascii="Cambria" w:hAnsi="Cambria"/>
        </w:rPr>
        <w:t xml:space="preserve"> de chlorophylle</w:t>
      </w:r>
      <w:r w:rsidR="00BF745C" w:rsidRPr="00AF1773">
        <w:rPr>
          <w:rFonts w:ascii="Cambria" w:hAnsi="Cambria"/>
        </w:rPr>
        <w:t xml:space="preserve"> satellite</w:t>
      </w:r>
      <w:r w:rsidR="00696C0B" w:rsidRPr="00AF1773">
        <w:rPr>
          <w:rFonts w:ascii="Cambria" w:hAnsi="Cambria"/>
        </w:rPr>
        <w:t xml:space="preserve"> collectées de 2002 à 2010</w:t>
      </w:r>
    </w:p>
    <w:p w:rsidR="002C3339" w:rsidRPr="00AF1773" w:rsidRDefault="002C3339" w:rsidP="002C3339">
      <w:pPr>
        <w:ind w:left="2124" w:hanging="2124"/>
        <w:contextualSpacing/>
        <w:rPr>
          <w:rFonts w:ascii="Cambria" w:hAnsi="Cambria"/>
        </w:rPr>
      </w:pPr>
      <w:r w:rsidRPr="00AF1773">
        <w:rPr>
          <w:rFonts w:ascii="Cambria" w:hAnsi="Cambria"/>
        </w:rPr>
        <w:tab/>
        <w:t>Travail de recherche encadré (TER) dans le cadre de l’année de M1</w:t>
      </w:r>
      <w:r w:rsidR="008A7E57" w:rsidRPr="00AF1773">
        <w:rPr>
          <w:rFonts w:ascii="Cambria" w:hAnsi="Cambria"/>
        </w:rPr>
        <w:t> :</w:t>
      </w:r>
      <w:r w:rsidRPr="00AF1773">
        <w:rPr>
          <w:rFonts w:ascii="Cambria" w:hAnsi="Cambria"/>
        </w:rPr>
        <w:t xml:space="preserve"> avec un radiologue sur le risque de trisomie d’un fœtus, lié à différentes caractéristiques physiques de l’embryon.</w:t>
      </w:r>
    </w:p>
    <w:p w:rsidR="008B347D" w:rsidRDefault="008B347D" w:rsidP="002C3339">
      <w:pPr>
        <w:ind w:left="2124" w:hanging="2124"/>
        <w:contextualSpacing/>
        <w:rPr>
          <w:rFonts w:ascii="Cambria" w:hAnsi="Cambria"/>
        </w:rPr>
      </w:pPr>
    </w:p>
    <w:p w:rsidR="008B347D" w:rsidRPr="00A56692" w:rsidRDefault="00FE5D43" w:rsidP="00FE5D43">
      <w:pPr>
        <w:ind w:left="2124" w:hanging="2124"/>
        <w:contextualSpacing/>
        <w:rPr>
          <w:rFonts w:ascii="Cambria" w:hAnsi="Cambria"/>
          <w:b/>
          <w:sz w:val="24"/>
          <w:szCs w:val="24"/>
          <w:u w:val="single"/>
        </w:rPr>
      </w:pPr>
      <w:r w:rsidRPr="00A56692">
        <w:rPr>
          <w:rFonts w:ascii="Cambria" w:hAnsi="Cambria"/>
          <w:b/>
          <w:sz w:val="24"/>
          <w:szCs w:val="24"/>
          <w:u w:val="single"/>
        </w:rPr>
        <w:t>Expériences professionnelles</w:t>
      </w:r>
      <w:r w:rsidR="00004E17" w:rsidRPr="00A56692">
        <w:rPr>
          <w:rFonts w:ascii="Cambria" w:hAnsi="Cambria"/>
          <w:b/>
          <w:sz w:val="24"/>
          <w:szCs w:val="24"/>
          <w:u w:val="single"/>
        </w:rPr>
        <w:t xml:space="preserve"> en éducation</w:t>
      </w:r>
      <w:r w:rsidRPr="00A56692">
        <w:rPr>
          <w:rFonts w:ascii="Cambria" w:hAnsi="Cambria"/>
          <w:b/>
          <w:sz w:val="24"/>
          <w:szCs w:val="24"/>
          <w:u w:val="single"/>
        </w:rPr>
        <w:t xml:space="preserve"> : </w:t>
      </w:r>
    </w:p>
    <w:p w:rsidR="00FE3B0B" w:rsidRPr="00AF1773" w:rsidRDefault="003E181E" w:rsidP="008A7E57">
      <w:pPr>
        <w:ind w:left="2124" w:hanging="2124"/>
        <w:contextualSpacing/>
        <w:rPr>
          <w:rFonts w:ascii="Cambria" w:hAnsi="Cambria"/>
        </w:rPr>
      </w:pPr>
      <w:r w:rsidRPr="00AF1773">
        <w:rPr>
          <w:rFonts w:ascii="Cambria" w:hAnsi="Cambria"/>
          <w:b/>
        </w:rPr>
        <w:t>2012 - 201</w:t>
      </w:r>
      <w:r w:rsidR="00CC7BAF">
        <w:rPr>
          <w:rFonts w:ascii="Cambria" w:hAnsi="Cambria"/>
          <w:b/>
        </w:rPr>
        <w:t>9</w:t>
      </w:r>
      <w:r w:rsidR="00FE3B0B" w:rsidRPr="00AF1773">
        <w:rPr>
          <w:rFonts w:ascii="Cambria" w:hAnsi="Cambria"/>
          <w:b/>
        </w:rPr>
        <w:t> :</w:t>
      </w:r>
      <w:r w:rsidR="00FE3B0B" w:rsidRPr="00AF1773">
        <w:rPr>
          <w:rFonts w:ascii="Cambria" w:hAnsi="Cambria"/>
        </w:rPr>
        <w:tab/>
        <w:t>Vacations à l’Université de la Nouvelle-Calédonie en formation initiale et continue : CM</w:t>
      </w:r>
      <w:r w:rsidR="005B483F" w:rsidRPr="00AF1773">
        <w:rPr>
          <w:rFonts w:ascii="Cambria" w:hAnsi="Cambria"/>
        </w:rPr>
        <w:t>,</w:t>
      </w:r>
      <w:r w:rsidR="00FE3B0B" w:rsidRPr="00AF1773">
        <w:rPr>
          <w:rFonts w:ascii="Cambria" w:hAnsi="Cambria"/>
        </w:rPr>
        <w:t xml:space="preserve"> TD</w:t>
      </w:r>
      <w:r w:rsidR="005B483F" w:rsidRPr="00AF1773">
        <w:rPr>
          <w:rFonts w:ascii="Cambria" w:hAnsi="Cambria"/>
        </w:rPr>
        <w:t xml:space="preserve"> et TP</w:t>
      </w:r>
      <w:r w:rsidR="00FE3B0B" w:rsidRPr="00AF1773">
        <w:rPr>
          <w:rFonts w:ascii="Cambria" w:hAnsi="Cambria"/>
        </w:rPr>
        <w:t xml:space="preserve"> d</w:t>
      </w:r>
      <w:r w:rsidR="00B03E23" w:rsidRPr="00AF1773">
        <w:rPr>
          <w:rFonts w:ascii="Cambria" w:hAnsi="Cambria"/>
        </w:rPr>
        <w:t xml:space="preserve">e mathématiques, d’informatique et </w:t>
      </w:r>
      <w:r w:rsidR="00CC7BAF">
        <w:rPr>
          <w:rFonts w:ascii="Cambria" w:hAnsi="Cambria"/>
        </w:rPr>
        <w:t>de méthodologie de la recherche</w:t>
      </w:r>
    </w:p>
    <w:p w:rsidR="008A7E57" w:rsidRPr="008A7E57" w:rsidRDefault="008A7E57" w:rsidP="008A7E57">
      <w:pPr>
        <w:ind w:left="2124" w:hanging="2124"/>
        <w:contextualSpacing/>
        <w:rPr>
          <w:rFonts w:ascii="Cambria" w:hAnsi="Cambria"/>
          <w:sz w:val="20"/>
          <w:szCs w:val="20"/>
        </w:rPr>
      </w:pPr>
    </w:p>
    <w:p w:rsidR="00E57607" w:rsidRPr="00A56692" w:rsidRDefault="00E57607" w:rsidP="008A7E57">
      <w:pPr>
        <w:widowControl w:val="0"/>
        <w:ind w:left="2126" w:hanging="2126"/>
        <w:contextualSpacing/>
        <w:rPr>
          <w:rFonts w:ascii="Cambria" w:hAnsi="Cambria"/>
          <w:b/>
          <w:sz w:val="24"/>
          <w:szCs w:val="24"/>
          <w:u w:val="single"/>
        </w:rPr>
      </w:pPr>
      <w:r w:rsidRPr="00A56692">
        <w:rPr>
          <w:rFonts w:ascii="Cambria" w:hAnsi="Cambria"/>
          <w:b/>
          <w:sz w:val="24"/>
          <w:szCs w:val="24"/>
          <w:u w:val="single"/>
        </w:rPr>
        <w:t>Articles</w:t>
      </w:r>
      <w:r w:rsidR="00FE3B0B" w:rsidRPr="00A56692">
        <w:rPr>
          <w:rFonts w:ascii="Cambria" w:hAnsi="Cambria"/>
          <w:b/>
          <w:sz w:val="24"/>
          <w:szCs w:val="24"/>
          <w:u w:val="single"/>
        </w:rPr>
        <w:t xml:space="preserve"> scientifiques</w:t>
      </w:r>
      <w:r w:rsidRPr="00A56692">
        <w:rPr>
          <w:rFonts w:ascii="Cambria" w:hAnsi="Cambria"/>
          <w:b/>
          <w:sz w:val="24"/>
          <w:szCs w:val="24"/>
          <w:u w:val="single"/>
        </w:rPr>
        <w:t> :</w:t>
      </w:r>
    </w:p>
    <w:p w:rsidR="00E8774E" w:rsidRDefault="00E8774E" w:rsidP="00D03C84">
      <w:pPr>
        <w:pStyle w:val="Paragraphedeliste"/>
        <w:keepNext w:val="0"/>
        <w:keepLines w:val="0"/>
        <w:numPr>
          <w:ilvl w:val="0"/>
          <w:numId w:val="3"/>
        </w:numPr>
        <w:spacing w:after="200"/>
        <w:rPr>
          <w:rFonts w:asciiTheme="majorHAnsi" w:hAnsiTheme="majorHAnsi"/>
          <w:lang w:val="en-US"/>
        </w:rPr>
      </w:pPr>
      <w:r>
        <w:rPr>
          <w:rFonts w:asciiTheme="majorHAnsi" w:hAnsiTheme="majorHAnsi"/>
          <w:lang w:val="en-US"/>
        </w:rPr>
        <w:t>Sophie Cherrier, Pierre-Yves Le Roux, Fran</w:t>
      </w:r>
      <w:r w:rsidR="0045725E">
        <w:rPr>
          <w:rFonts w:asciiTheme="majorHAnsi" w:hAnsiTheme="majorHAnsi"/>
          <w:lang w:val="en-US"/>
        </w:rPr>
        <w:t>ç</w:t>
      </w:r>
      <w:r>
        <w:rPr>
          <w:rFonts w:asciiTheme="majorHAnsi" w:hAnsiTheme="majorHAnsi"/>
          <w:lang w:val="en-US"/>
        </w:rPr>
        <w:t xml:space="preserve">ois-Marie Gerard, Guillaume Wattelez, Olivier Galy (2020). “Impact of a neuroscience intervention (NeuroStratE) on the school performance of high school students: Academic achievement, self-knowledge and autonomy through a metacognitive approach”, Trends in Neuroscience and Education, 2020; </w:t>
      </w:r>
      <w:hyperlink r:id="rId9" w:tgtFrame="_blank" w:tooltip="Persistent link using digital object identifier" w:history="1">
        <w:r>
          <w:rPr>
            <w:rStyle w:val="Lienhypertexte"/>
          </w:rPr>
          <w:t>https://doi.org/10.1016/j.tine.2020.100125</w:t>
        </w:r>
      </w:hyperlink>
    </w:p>
    <w:p w:rsidR="00D03C84" w:rsidRDefault="00D03C84" w:rsidP="00D03C84">
      <w:pPr>
        <w:pStyle w:val="Paragraphedeliste"/>
        <w:keepNext w:val="0"/>
        <w:keepLines w:val="0"/>
        <w:numPr>
          <w:ilvl w:val="0"/>
          <w:numId w:val="3"/>
        </w:numPr>
        <w:spacing w:after="200"/>
        <w:rPr>
          <w:rFonts w:asciiTheme="majorHAnsi" w:hAnsiTheme="majorHAnsi"/>
          <w:lang w:val="en-US"/>
        </w:rPr>
      </w:pPr>
      <w:r>
        <w:rPr>
          <w:rFonts w:asciiTheme="majorHAnsi" w:hAnsiTheme="majorHAnsi"/>
          <w:lang w:val="en-US"/>
        </w:rPr>
        <w:t xml:space="preserve">Stéphane Frayon, Guillaume Wattelez, Yolande Cavaloc, Sophie Cherrier, Yannick Lerrant, Olivier Galy (2019). “Too big or too thin? New Caledonian adolescents’ perceptions of overweight and underweight”, American Journal of Human Biology, 2019, e23313; </w:t>
      </w:r>
      <w:hyperlink r:id="rId10" w:history="1">
        <w:r w:rsidRPr="002F5137">
          <w:rPr>
            <w:rStyle w:val="Lienhypertexte"/>
            <w:rFonts w:asciiTheme="majorHAnsi" w:hAnsiTheme="majorHAnsi"/>
            <w:lang w:val="en-US"/>
          </w:rPr>
          <w:t>https://doi.org/10.1002/ajhb.23313</w:t>
        </w:r>
      </w:hyperlink>
    </w:p>
    <w:p w:rsidR="004D3576" w:rsidRDefault="004D3576" w:rsidP="00087035">
      <w:pPr>
        <w:pStyle w:val="Paragraphedeliste"/>
        <w:keepNext w:val="0"/>
        <w:keepLines w:val="0"/>
        <w:numPr>
          <w:ilvl w:val="0"/>
          <w:numId w:val="3"/>
        </w:numPr>
        <w:spacing w:after="200"/>
        <w:rPr>
          <w:rFonts w:asciiTheme="majorHAnsi" w:hAnsiTheme="majorHAnsi"/>
          <w:lang w:val="en-US"/>
        </w:rPr>
      </w:pPr>
      <w:r>
        <w:rPr>
          <w:rFonts w:asciiTheme="majorHAnsi" w:hAnsiTheme="majorHAnsi"/>
          <w:lang w:val="en-US"/>
        </w:rPr>
        <w:t xml:space="preserve">Stéphane Frayon, Guillaume Wattelez, Sophie Cherrier, Yolande Cavaloc, Yannick Lerrant, Olivier Galy (2019). “Energy drink consumption in a pluri-ethnic population of adolescents in the Pacific”, PLOS ONE, 2019, 14(3): e0214420; </w:t>
      </w:r>
      <w:hyperlink r:id="rId11" w:history="1">
        <w:r>
          <w:rPr>
            <w:rStyle w:val="Lienhypertexte"/>
          </w:rPr>
          <w:t>https://doi.org/10.1371/journal.pone.0214420</w:t>
        </w:r>
      </w:hyperlink>
    </w:p>
    <w:p w:rsidR="00087035" w:rsidRPr="00A52F05" w:rsidRDefault="00087035" w:rsidP="00087035">
      <w:pPr>
        <w:pStyle w:val="Paragraphedeliste"/>
        <w:keepNext w:val="0"/>
        <w:keepLines w:val="0"/>
        <w:numPr>
          <w:ilvl w:val="0"/>
          <w:numId w:val="3"/>
        </w:numPr>
        <w:spacing w:after="200"/>
        <w:rPr>
          <w:rFonts w:asciiTheme="majorHAnsi" w:hAnsiTheme="majorHAnsi"/>
          <w:lang w:val="en-US"/>
        </w:rPr>
      </w:pPr>
      <w:r>
        <w:rPr>
          <w:rFonts w:asciiTheme="majorHAnsi" w:hAnsiTheme="majorHAnsi"/>
          <w:lang w:val="en-US"/>
        </w:rPr>
        <w:t xml:space="preserve">Guillaume Wattelez, Stéphane Frayon, Yolande Cavaloc, Sophie Cherrier, Yannick Lerrant, Olivier Galy (2019). “Sugar-sweetened beverage consumption and associated factors in school-going adolescents of New Caledonia”, </w:t>
      </w:r>
      <w:r w:rsidRPr="00E878FB">
        <w:rPr>
          <w:rFonts w:asciiTheme="majorHAnsi" w:hAnsiTheme="majorHAnsi"/>
          <w:i/>
          <w:lang w:val="en-US"/>
        </w:rPr>
        <w:t>Nutrients</w:t>
      </w:r>
      <w:r>
        <w:rPr>
          <w:rFonts w:asciiTheme="majorHAnsi" w:hAnsiTheme="majorHAnsi"/>
          <w:lang w:val="en-US"/>
        </w:rPr>
        <w:t xml:space="preserve">, </w:t>
      </w:r>
      <w:r w:rsidRPr="00E878FB">
        <w:rPr>
          <w:rFonts w:asciiTheme="majorHAnsi" w:hAnsiTheme="majorHAnsi"/>
          <w:lang w:val="en-US"/>
        </w:rPr>
        <w:t>2019</w:t>
      </w:r>
      <w:r>
        <w:rPr>
          <w:rFonts w:asciiTheme="majorHAnsi" w:hAnsiTheme="majorHAnsi"/>
          <w:lang w:val="en-US"/>
        </w:rPr>
        <w:t xml:space="preserve">, 11, 452; </w:t>
      </w:r>
      <w:hyperlink r:id="rId12" w:history="1">
        <w:r w:rsidRPr="004629F9">
          <w:rPr>
            <w:rStyle w:val="Lienhypertexte"/>
          </w:rPr>
          <w:t>https://doi.org/10.3390/nu11020452</w:t>
        </w:r>
      </w:hyperlink>
      <w:r>
        <w:t xml:space="preserve">; </w:t>
      </w:r>
      <w:hyperlink r:id="rId13" w:history="1">
        <w:r w:rsidRPr="004629F9">
          <w:rPr>
            <w:rStyle w:val="Lienhypertexte"/>
          </w:rPr>
          <w:t>https://www.mdpi.com/2072-6643/11/2/452</w:t>
        </w:r>
      </w:hyperlink>
      <w:r>
        <w:t xml:space="preserve">; </w:t>
      </w:r>
      <w:hyperlink r:id="rId14" w:history="1">
        <w:r w:rsidRPr="004629F9">
          <w:rPr>
            <w:rStyle w:val="Lienhypertexte"/>
          </w:rPr>
          <w:t>https://www.mdpi.com/2072-6643/11/2/452/pdf</w:t>
        </w:r>
      </w:hyperlink>
      <w:r>
        <w:t xml:space="preserve">; </w:t>
      </w:r>
      <w:hyperlink r:id="rId15" w:history="1">
        <w:r w:rsidRPr="004629F9">
          <w:rPr>
            <w:rStyle w:val="Lienhypertexte"/>
          </w:rPr>
          <w:t>https://www.mdpi.com/2072-6643/11/2/452/htm</w:t>
        </w:r>
      </w:hyperlink>
    </w:p>
    <w:p w:rsidR="00EA5FD9" w:rsidRPr="00CD24F4" w:rsidRDefault="00EA5FD9" w:rsidP="00EA5FD9">
      <w:pPr>
        <w:pStyle w:val="Paragraphedeliste"/>
        <w:keepNext w:val="0"/>
        <w:keepLines w:val="0"/>
        <w:numPr>
          <w:ilvl w:val="0"/>
          <w:numId w:val="3"/>
        </w:numPr>
        <w:spacing w:after="200"/>
        <w:rPr>
          <w:rFonts w:asciiTheme="majorHAnsi" w:hAnsiTheme="majorHAnsi"/>
          <w:lang w:val="en-US"/>
        </w:rPr>
      </w:pPr>
      <w:r>
        <w:rPr>
          <w:rFonts w:asciiTheme="majorHAnsi" w:hAnsiTheme="majorHAnsi"/>
        </w:rPr>
        <w:t xml:space="preserve">Cécile Dupouy, Guillaume Wattelez, Jérôme Lefèvre, Farid Juillot, Rémi Andréoli, Didier Lille, Hiroshi Murakami, Rudiger Röttgers, Robert Frouin (2018). </w:t>
      </w:r>
      <w:r>
        <w:rPr>
          <w:rFonts w:asciiTheme="majorHAnsi" w:hAnsiTheme="majorHAnsi"/>
          <w:lang w:val="en-US"/>
        </w:rPr>
        <w:t>“</w:t>
      </w:r>
      <w:r w:rsidRPr="00BB28F6">
        <w:rPr>
          <w:rFonts w:asciiTheme="majorHAnsi" w:hAnsiTheme="majorHAnsi"/>
          <w:lang w:val="en-US"/>
        </w:rPr>
        <w:t>Rain-derived particles and CDOM distribution along the East Coast of New Caledonia</w:t>
      </w:r>
      <w:r>
        <w:rPr>
          <w:rFonts w:asciiTheme="majorHAnsi" w:hAnsiTheme="majorHAnsi"/>
          <w:lang w:val="en-US"/>
        </w:rPr>
        <w:t xml:space="preserve">”, </w:t>
      </w:r>
      <w:r w:rsidRPr="002B1F35">
        <w:rPr>
          <w:rFonts w:asciiTheme="majorHAnsi" w:hAnsiTheme="majorHAnsi"/>
          <w:i/>
          <w:lang w:val="en-US"/>
        </w:rPr>
        <w:t>Proc. SPIE</w:t>
      </w:r>
      <w:r w:rsidRPr="002B1F35">
        <w:rPr>
          <w:rFonts w:asciiTheme="majorHAnsi" w:hAnsiTheme="majorHAnsi"/>
          <w:lang w:val="en-US"/>
        </w:rPr>
        <w:t xml:space="preserve"> </w:t>
      </w:r>
      <w:r>
        <w:rPr>
          <w:rFonts w:asciiTheme="majorHAnsi" w:hAnsiTheme="majorHAnsi"/>
          <w:lang w:val="en-US"/>
        </w:rPr>
        <w:t>10778</w:t>
      </w:r>
      <w:r w:rsidRPr="002B1F35">
        <w:rPr>
          <w:rFonts w:asciiTheme="majorHAnsi" w:hAnsiTheme="majorHAnsi"/>
          <w:lang w:val="en-US"/>
        </w:rPr>
        <w:t xml:space="preserve">, </w:t>
      </w:r>
      <w:r>
        <w:rPr>
          <w:rFonts w:asciiTheme="majorHAnsi" w:hAnsiTheme="majorHAnsi"/>
          <w:lang w:val="en-US"/>
        </w:rPr>
        <w:t>Remote Sensing of the Open and Coastal Ocean and Inland Waters, 107780K (</w:t>
      </w:r>
      <w:r w:rsidR="00BB28F6">
        <w:rPr>
          <w:rFonts w:asciiTheme="majorHAnsi" w:hAnsiTheme="majorHAnsi"/>
          <w:lang w:val="en-US"/>
        </w:rPr>
        <w:t>September 25</w:t>
      </w:r>
      <w:r>
        <w:rPr>
          <w:rFonts w:asciiTheme="majorHAnsi" w:hAnsiTheme="majorHAnsi"/>
          <w:lang w:val="en-US"/>
        </w:rPr>
        <w:t>, 2018); doi:10.1117/12.2501807</w:t>
      </w:r>
    </w:p>
    <w:p w:rsidR="00874C81" w:rsidRPr="00BB28F6" w:rsidRDefault="00874C81" w:rsidP="00874C81">
      <w:pPr>
        <w:pStyle w:val="Paragraphedeliste"/>
        <w:keepNext w:val="0"/>
        <w:keepLines w:val="0"/>
        <w:numPr>
          <w:ilvl w:val="0"/>
          <w:numId w:val="3"/>
        </w:numPr>
        <w:spacing w:after="200"/>
        <w:rPr>
          <w:rFonts w:asciiTheme="majorHAnsi" w:hAnsiTheme="majorHAnsi"/>
          <w:lang w:val="en-US"/>
        </w:rPr>
      </w:pPr>
      <w:r>
        <w:rPr>
          <w:rFonts w:asciiTheme="majorHAnsi" w:hAnsiTheme="majorHAnsi"/>
        </w:rPr>
        <w:t xml:space="preserve">Morgan Mangeas, Jérémy André, Céline Gomez, Marc Despinoy, Guillaume Wattelez, Touraïvane (2018). </w:t>
      </w:r>
      <w:r>
        <w:rPr>
          <w:rFonts w:asciiTheme="majorHAnsi" w:hAnsiTheme="majorHAnsi"/>
          <w:lang w:val="en-US"/>
        </w:rPr>
        <w:t>“</w:t>
      </w:r>
      <w:r w:rsidRPr="00BB28F6">
        <w:rPr>
          <w:rFonts w:asciiTheme="majorHAnsi" w:hAnsiTheme="majorHAnsi"/>
          <w:lang w:val="en-US"/>
        </w:rPr>
        <w:t>A spatially explicit integrative model for estimating the risk of wildfire impacts in New Caledonia</w:t>
      </w:r>
      <w:r>
        <w:rPr>
          <w:rFonts w:asciiTheme="majorHAnsi" w:hAnsiTheme="majorHAnsi"/>
          <w:lang w:val="en-US"/>
        </w:rPr>
        <w:t xml:space="preserve">”, </w:t>
      </w:r>
      <w:r>
        <w:rPr>
          <w:rFonts w:asciiTheme="majorHAnsi" w:hAnsiTheme="majorHAnsi"/>
          <w:i/>
          <w:lang w:val="en-US"/>
        </w:rPr>
        <w:t>International Journal of Parallel, Emergent and Distributed Systems</w:t>
      </w:r>
      <w:r>
        <w:rPr>
          <w:rFonts w:asciiTheme="majorHAnsi" w:hAnsiTheme="majorHAnsi"/>
          <w:lang w:val="en-US"/>
        </w:rPr>
        <w:t xml:space="preserve">, 2018; </w:t>
      </w:r>
      <w:r w:rsidRPr="00BB28F6">
        <w:rPr>
          <w:rFonts w:ascii="ArialUnicodeMS" w:hAnsi="ArialUnicodeMS" w:cs="ArialUnicodeMS"/>
          <w:sz w:val="20"/>
          <w:szCs w:val="20"/>
          <w:lang w:val="en-US" w:eastAsia="fr-FR"/>
        </w:rPr>
        <w:t xml:space="preserve">doi:10.1080/17445760.2018.1430799; </w:t>
      </w:r>
      <w:r w:rsidRPr="00BB28F6">
        <w:rPr>
          <w:rFonts w:ascii="OpenSans" w:hAnsi="OpenSans" w:cs="OpenSans"/>
          <w:sz w:val="20"/>
          <w:szCs w:val="20"/>
          <w:lang w:val="en-US" w:eastAsia="fr-FR"/>
        </w:rPr>
        <w:t>https://doi.org/10.1080/17445760.2018.1430799</w:t>
      </w:r>
    </w:p>
    <w:p w:rsidR="008A342B" w:rsidRPr="00BB28F6" w:rsidRDefault="008A342B" w:rsidP="008A342B">
      <w:pPr>
        <w:pStyle w:val="Paragraphedeliste"/>
        <w:keepNext w:val="0"/>
        <w:keepLines w:val="0"/>
        <w:numPr>
          <w:ilvl w:val="0"/>
          <w:numId w:val="3"/>
        </w:numPr>
        <w:spacing w:after="200"/>
        <w:rPr>
          <w:rFonts w:asciiTheme="majorHAnsi" w:hAnsiTheme="majorHAnsi"/>
          <w:lang w:val="en-US"/>
        </w:rPr>
      </w:pPr>
      <w:r w:rsidRPr="00BB28F6">
        <w:rPr>
          <w:rFonts w:asciiTheme="majorHAnsi" w:hAnsiTheme="majorHAnsi"/>
          <w:lang w:val="en-US"/>
        </w:rPr>
        <w:lastRenderedPageBreak/>
        <w:t xml:space="preserve">Stéphane Frayon, Yolande Cavaloc, Guillaume Wattelez, Sophie Cherrier, Yannick Lerrant, Margaret Ashwell, Olivier Galy (2017). </w:t>
      </w:r>
      <w:r>
        <w:rPr>
          <w:rFonts w:asciiTheme="majorHAnsi" w:hAnsiTheme="majorHAnsi"/>
          <w:lang w:val="en-US"/>
        </w:rPr>
        <w:t>“</w:t>
      </w:r>
      <w:r w:rsidRPr="00BB28F6">
        <w:rPr>
          <w:rFonts w:asciiTheme="majorHAnsi" w:hAnsiTheme="majorHAnsi"/>
          <w:lang w:val="en-US"/>
        </w:rPr>
        <w:t>Potential for waist-to-height ratio to detect overfat adolescents from a Pacific Island, even those within the normal BMI range</w:t>
      </w:r>
      <w:r>
        <w:rPr>
          <w:rFonts w:asciiTheme="majorHAnsi" w:hAnsiTheme="majorHAnsi"/>
          <w:lang w:val="en-US"/>
        </w:rPr>
        <w:t xml:space="preserve">”, Obesity research and clinical practice, 2017, </w:t>
      </w:r>
      <w:hyperlink r:id="rId16" w:tgtFrame="_blank" w:tooltip="Persistent link using digital object identifier" w:history="1">
        <w:r w:rsidRPr="00BB28F6">
          <w:rPr>
            <w:rStyle w:val="Lienhypertexte"/>
            <w:lang w:val="en-US"/>
          </w:rPr>
          <w:t>https://doi.org/10.1016/j.orcp.2017.12.001</w:t>
        </w:r>
      </w:hyperlink>
    </w:p>
    <w:p w:rsidR="00FF17D7" w:rsidRPr="00BB28F6" w:rsidRDefault="00FF17D7" w:rsidP="00FF17D7">
      <w:pPr>
        <w:pStyle w:val="Paragraphedeliste"/>
        <w:keepNext w:val="0"/>
        <w:keepLines w:val="0"/>
        <w:numPr>
          <w:ilvl w:val="0"/>
          <w:numId w:val="3"/>
        </w:numPr>
        <w:spacing w:after="200"/>
        <w:rPr>
          <w:rFonts w:asciiTheme="majorHAnsi" w:hAnsiTheme="majorHAnsi"/>
          <w:lang w:val="en-US"/>
        </w:rPr>
      </w:pPr>
      <w:r w:rsidRPr="000C3E21">
        <w:rPr>
          <w:rFonts w:asciiTheme="majorHAnsi" w:hAnsiTheme="majorHAnsi"/>
        </w:rPr>
        <w:t xml:space="preserve">Paul Zongo, Stéphane Frayon, Sophie Antoine-Jonville, Guillaume Wattelez, Pierre-Yves Leroux, Olivier Hue, Olivier Galy (2017). </w:t>
      </w:r>
      <w:r w:rsidRPr="00BB28F6">
        <w:rPr>
          <w:rFonts w:asciiTheme="majorHAnsi" w:hAnsiTheme="majorHAnsi"/>
          <w:lang w:val="en-US"/>
        </w:rPr>
        <w:t xml:space="preserve">“Anthropometric characteristics and physical fitness </w:t>
      </w:r>
      <w:r w:rsidR="004A74E4">
        <w:rPr>
          <w:rFonts w:asciiTheme="majorHAnsi" w:hAnsiTheme="majorHAnsi"/>
          <w:lang w:val="en-US"/>
        </w:rPr>
        <w:t>i</w:t>
      </w:r>
      <w:r w:rsidRPr="00BB28F6">
        <w:rPr>
          <w:rFonts w:asciiTheme="majorHAnsi" w:hAnsiTheme="majorHAnsi"/>
          <w:lang w:val="en-US"/>
        </w:rPr>
        <w:t xml:space="preserve">n rural and urban 11 – to 16-year-old Melanesian adolescents: a cross-sectional study in New Caledonian schools”, </w:t>
      </w:r>
      <w:r w:rsidRPr="00362F99">
        <w:rPr>
          <w:rFonts w:asciiTheme="majorHAnsi" w:hAnsiTheme="majorHAnsi"/>
          <w:i/>
          <w:lang w:val="en-US"/>
        </w:rPr>
        <w:t>Asia Pacific Journal of Public Health</w:t>
      </w:r>
      <w:r w:rsidRPr="00BB28F6">
        <w:rPr>
          <w:rFonts w:asciiTheme="majorHAnsi" w:hAnsiTheme="majorHAnsi"/>
          <w:lang w:val="en-US"/>
        </w:rPr>
        <w:t>, 2017, 29 (7); doi: 10.1177/1010539517735414; http://journals.sagepub.com/doi/full/10.1177/1010539517735414</w:t>
      </w:r>
    </w:p>
    <w:p w:rsidR="00A40EA6" w:rsidRPr="00BB28F6" w:rsidRDefault="00A40EA6" w:rsidP="00A40EA6">
      <w:pPr>
        <w:pStyle w:val="Paragraphedeliste"/>
        <w:keepNext w:val="0"/>
        <w:keepLines w:val="0"/>
        <w:numPr>
          <w:ilvl w:val="0"/>
          <w:numId w:val="3"/>
        </w:numPr>
        <w:spacing w:after="200"/>
        <w:rPr>
          <w:rFonts w:asciiTheme="majorHAnsi" w:hAnsiTheme="majorHAnsi"/>
          <w:lang w:val="en-US"/>
        </w:rPr>
      </w:pPr>
      <w:r w:rsidRPr="00BB28F6">
        <w:rPr>
          <w:rFonts w:asciiTheme="majorHAnsi" w:hAnsiTheme="majorHAnsi"/>
          <w:lang w:val="en-US"/>
        </w:rPr>
        <w:t xml:space="preserve">Stéphane Frayon, Yolande Cavaloc, Guillaume Wattelez, Sophie Cherrier, Amandine Touitou, Paul Zongo, Kalina Yacef, Corinne Caillaud, Yannick Lerrant, Olivier Galy (2017). </w:t>
      </w:r>
      <w:r>
        <w:rPr>
          <w:rFonts w:asciiTheme="majorHAnsi" w:hAnsiTheme="majorHAnsi"/>
          <w:lang w:val="en-US"/>
        </w:rPr>
        <w:t>“</w:t>
      </w:r>
      <w:r w:rsidRPr="00BB28F6">
        <w:rPr>
          <w:rFonts w:asciiTheme="majorHAnsi" w:hAnsiTheme="majorHAnsi"/>
          <w:lang w:val="en-US"/>
        </w:rPr>
        <w:t>Body image, body dissatisfaction and weight status of Pacifi</w:t>
      </w:r>
      <w:r w:rsidR="00B6216E">
        <w:rPr>
          <w:rFonts w:asciiTheme="majorHAnsi" w:hAnsiTheme="majorHAnsi"/>
          <w:lang w:val="en-US"/>
        </w:rPr>
        <w:t>c</w:t>
      </w:r>
      <w:r w:rsidRPr="00BB28F6">
        <w:rPr>
          <w:rFonts w:asciiTheme="majorHAnsi" w:hAnsiTheme="majorHAnsi"/>
          <w:lang w:val="en-US"/>
        </w:rPr>
        <w:t xml:space="preserve"> adolescents from different ethnic communities : a cross-sectional study in New Caledonia</w:t>
      </w:r>
      <w:r>
        <w:rPr>
          <w:rFonts w:asciiTheme="majorHAnsi" w:hAnsiTheme="majorHAnsi"/>
          <w:lang w:val="en-US"/>
        </w:rPr>
        <w:t xml:space="preserve">”, </w:t>
      </w:r>
      <w:r>
        <w:rPr>
          <w:rFonts w:asciiTheme="majorHAnsi" w:hAnsiTheme="majorHAnsi"/>
          <w:i/>
          <w:lang w:val="en-US"/>
        </w:rPr>
        <w:t>Ethnicity and Health</w:t>
      </w:r>
      <w:r>
        <w:rPr>
          <w:rFonts w:asciiTheme="majorHAnsi" w:hAnsiTheme="majorHAnsi"/>
          <w:lang w:val="en-US"/>
        </w:rPr>
        <w:t>, 2017; doi:</w:t>
      </w:r>
      <w:r w:rsidRPr="00BB28F6">
        <w:rPr>
          <w:lang w:val="en-US"/>
        </w:rPr>
        <w:t xml:space="preserve"> </w:t>
      </w:r>
      <w:r w:rsidRPr="0079658B">
        <w:rPr>
          <w:rFonts w:asciiTheme="majorHAnsi" w:hAnsiTheme="majorHAnsi"/>
          <w:lang w:val="en-US"/>
        </w:rPr>
        <w:t>10.1080/13557858.2017.1398818</w:t>
      </w:r>
      <w:r>
        <w:rPr>
          <w:rFonts w:asciiTheme="majorHAnsi" w:hAnsiTheme="majorHAnsi"/>
          <w:lang w:val="en-US"/>
        </w:rPr>
        <w:t xml:space="preserve">; </w:t>
      </w:r>
      <w:r w:rsidRPr="0079658B">
        <w:rPr>
          <w:rFonts w:asciiTheme="majorHAnsi" w:hAnsiTheme="majorHAnsi"/>
          <w:lang w:val="en-US"/>
        </w:rPr>
        <w:t>http://www.tandfonline.com/doi/full/10.1080/13557858.2017.1398818</w:t>
      </w:r>
    </w:p>
    <w:p w:rsidR="007B465F" w:rsidRPr="00AF1773" w:rsidRDefault="007B465F" w:rsidP="008A7E57">
      <w:pPr>
        <w:pStyle w:val="Paragraphedeliste"/>
        <w:widowControl w:val="0"/>
        <w:numPr>
          <w:ilvl w:val="0"/>
          <w:numId w:val="3"/>
        </w:numPr>
        <w:rPr>
          <w:rFonts w:asciiTheme="majorHAnsi" w:hAnsiTheme="majorHAnsi"/>
          <w:b/>
          <w:u w:val="single"/>
          <w:lang w:val="en-US"/>
        </w:rPr>
      </w:pPr>
      <w:r w:rsidRPr="00AF1773">
        <w:rPr>
          <w:rFonts w:asciiTheme="majorHAnsi" w:hAnsiTheme="majorHAnsi"/>
        </w:rPr>
        <w:t>Guillaume Wattelez, Cécile Dupouy, Jérôme Lefèvre, Sylvain Ouillon, Jean-Michel Fernandez, Farid Juillot (2017).</w:t>
      </w:r>
      <w:r w:rsidRPr="00BB28F6">
        <w:rPr>
          <w:rFonts w:asciiTheme="majorHAnsi" w:hAnsiTheme="majorHAnsi"/>
        </w:rPr>
        <w:t xml:space="preserve"> </w:t>
      </w:r>
      <w:r w:rsidRPr="00AF1773">
        <w:rPr>
          <w:rFonts w:asciiTheme="majorHAnsi" w:hAnsiTheme="majorHAnsi"/>
          <w:lang w:val="en-US"/>
        </w:rPr>
        <w:t>“</w:t>
      </w:r>
      <w:r w:rsidRPr="00BB28F6">
        <w:rPr>
          <w:rFonts w:asciiTheme="majorHAnsi" w:hAnsiTheme="majorHAnsi"/>
          <w:lang w:val="en-US"/>
        </w:rPr>
        <w:t>Application of the Support Vector Regression method for turbidity assessment with MODIS on a shallow coral reef lagoon (Voh-Koné-Pouembout, New Caledonia)</w:t>
      </w:r>
      <w:r w:rsidRPr="00AF1773">
        <w:rPr>
          <w:rFonts w:asciiTheme="majorHAnsi" w:hAnsiTheme="majorHAnsi"/>
          <w:lang w:val="en-US"/>
        </w:rPr>
        <w:t xml:space="preserve">”, </w:t>
      </w:r>
      <w:r w:rsidR="00E24B44">
        <w:rPr>
          <w:rFonts w:asciiTheme="majorHAnsi" w:hAnsiTheme="majorHAnsi"/>
          <w:i/>
          <w:lang w:val="en-US"/>
        </w:rPr>
        <w:t>Water</w:t>
      </w:r>
      <w:r w:rsidR="00E24B44">
        <w:rPr>
          <w:rFonts w:asciiTheme="majorHAnsi" w:hAnsiTheme="majorHAnsi"/>
          <w:lang w:val="en-US"/>
        </w:rPr>
        <w:t xml:space="preserve">, </w:t>
      </w:r>
      <w:r w:rsidR="00E24B44" w:rsidRPr="00831E38">
        <w:rPr>
          <w:rFonts w:asciiTheme="majorHAnsi" w:hAnsiTheme="majorHAnsi"/>
          <w:b/>
          <w:lang w:val="en-US"/>
        </w:rPr>
        <w:t>2017</w:t>
      </w:r>
      <w:r w:rsidR="00E24B44">
        <w:rPr>
          <w:rFonts w:asciiTheme="majorHAnsi" w:hAnsiTheme="majorHAnsi"/>
          <w:lang w:val="en-US"/>
        </w:rPr>
        <w:t xml:space="preserve">, 9, 737 ; </w:t>
      </w:r>
      <w:r w:rsidR="00E24B44" w:rsidRPr="00BB28F6">
        <w:rPr>
          <w:lang w:val="en-US"/>
        </w:rPr>
        <w:t xml:space="preserve">doi:10.3390/w9100737 ; </w:t>
      </w:r>
      <w:hyperlink r:id="rId17" w:history="1">
        <w:r w:rsidR="00E24B44" w:rsidRPr="00BB28F6">
          <w:rPr>
            <w:rStyle w:val="Lienhypertexte"/>
            <w:lang w:val="en-US"/>
          </w:rPr>
          <w:t>http://www.mdpi.com/2073-4441/9/10/737</w:t>
        </w:r>
      </w:hyperlink>
      <w:r w:rsidR="00E24B44" w:rsidRPr="00BB28F6">
        <w:rPr>
          <w:lang w:val="en-US"/>
        </w:rPr>
        <w:t xml:space="preserve">, </w:t>
      </w:r>
      <w:hyperlink r:id="rId18" w:history="1">
        <w:r w:rsidR="00E24B44" w:rsidRPr="00BB28F6">
          <w:rPr>
            <w:rStyle w:val="Lienhypertexte"/>
            <w:lang w:val="en-US"/>
          </w:rPr>
          <w:t>www.mdpi.com/2073-4441/9/10/737/pdf</w:t>
        </w:r>
      </w:hyperlink>
      <w:r w:rsidR="00E24B44" w:rsidRPr="00BB28F6">
        <w:rPr>
          <w:lang w:val="en-US"/>
        </w:rPr>
        <w:t xml:space="preserve">, </w:t>
      </w:r>
      <w:hyperlink r:id="rId19" w:history="1">
        <w:r w:rsidR="00E24B44" w:rsidRPr="00BB28F6">
          <w:rPr>
            <w:rStyle w:val="Lienhypertexte"/>
            <w:lang w:val="en-US"/>
          </w:rPr>
          <w:t>www.mdpi.com/2073-4441/9/10/737/htm</w:t>
        </w:r>
      </w:hyperlink>
    </w:p>
    <w:p w:rsidR="003D1DCF" w:rsidRPr="00AF1773" w:rsidRDefault="003D1DCF" w:rsidP="003D1DCF">
      <w:pPr>
        <w:pStyle w:val="Paragraphedeliste"/>
        <w:keepNext w:val="0"/>
        <w:keepLines w:val="0"/>
        <w:numPr>
          <w:ilvl w:val="0"/>
          <w:numId w:val="3"/>
        </w:numPr>
        <w:spacing w:after="200"/>
        <w:rPr>
          <w:rFonts w:asciiTheme="majorHAnsi" w:hAnsiTheme="majorHAnsi"/>
          <w:b/>
          <w:u w:val="single"/>
          <w:lang w:val="en-US"/>
        </w:rPr>
      </w:pPr>
      <w:r w:rsidRPr="00AF1773">
        <w:rPr>
          <w:rFonts w:asciiTheme="majorHAnsi" w:hAnsiTheme="majorHAnsi"/>
        </w:rPr>
        <w:t xml:space="preserve">Stéphane Frayon, Sophie Cherrier, Yolande Cavaloc, Guillaume Wattelez, Yannick Lerrant, Olivier Galy (2017). </w:t>
      </w:r>
      <w:r w:rsidRPr="00AF1773">
        <w:rPr>
          <w:rFonts w:asciiTheme="majorHAnsi" w:hAnsiTheme="majorHAnsi"/>
          <w:lang w:val="en-US"/>
        </w:rPr>
        <w:t>“</w:t>
      </w:r>
      <w:r w:rsidRPr="00BB28F6">
        <w:rPr>
          <w:rFonts w:asciiTheme="majorHAnsi" w:hAnsiTheme="majorHAnsi"/>
          <w:lang w:val="en-US"/>
        </w:rPr>
        <w:t>Relationship of body fat and body mass index in young Pacific Islanders: a cross-sectional study in European, Melanesian and Polynesian groups</w:t>
      </w:r>
      <w:r w:rsidRPr="00AF1773">
        <w:rPr>
          <w:rFonts w:asciiTheme="majorHAnsi" w:hAnsiTheme="majorHAnsi"/>
          <w:lang w:val="en-US"/>
        </w:rPr>
        <w:t xml:space="preserve">”, </w:t>
      </w:r>
      <w:r w:rsidRPr="00AF1773">
        <w:rPr>
          <w:rFonts w:asciiTheme="majorHAnsi" w:hAnsiTheme="majorHAnsi"/>
          <w:i/>
          <w:lang w:val="en-US"/>
        </w:rPr>
        <w:t xml:space="preserve">Pediatric Obesity </w:t>
      </w:r>
      <w:r w:rsidRPr="00AF1773">
        <w:rPr>
          <w:rFonts w:asciiTheme="majorHAnsi" w:hAnsiTheme="majorHAnsi"/>
          <w:lang w:val="en-US"/>
        </w:rPr>
        <w:t xml:space="preserve">; </w:t>
      </w:r>
      <w:r w:rsidRPr="00BB28F6">
        <w:rPr>
          <w:rFonts w:asciiTheme="majorHAnsi" w:hAnsiTheme="majorHAnsi"/>
          <w:lang w:val="en-US"/>
        </w:rPr>
        <w:t>doi:10.1111/ijpo.12229 ; http://onlinelibrary.wiley.com/doi/10.1111/ijpo.12229/epdf</w:t>
      </w:r>
    </w:p>
    <w:p w:rsidR="003D1DCF" w:rsidRPr="00AF1773" w:rsidRDefault="003D1DCF" w:rsidP="003D1DCF">
      <w:pPr>
        <w:pStyle w:val="Paragraphedeliste"/>
        <w:keepNext w:val="0"/>
        <w:keepLines w:val="0"/>
        <w:numPr>
          <w:ilvl w:val="0"/>
          <w:numId w:val="3"/>
        </w:numPr>
        <w:spacing w:after="200"/>
        <w:rPr>
          <w:rFonts w:asciiTheme="majorHAnsi" w:hAnsiTheme="majorHAnsi"/>
          <w:b/>
          <w:u w:val="single"/>
          <w:lang w:val="en-US"/>
        </w:rPr>
      </w:pPr>
      <w:r w:rsidRPr="00AF1773">
        <w:rPr>
          <w:rFonts w:asciiTheme="majorHAnsi" w:hAnsiTheme="majorHAnsi"/>
        </w:rPr>
        <w:t xml:space="preserve">Stéphane Frayon, Yolande Cavaloc, Guillaume Wattelez, Sophie Cherrier, Yannick Lerrant, Olivier Galy (2017). </w:t>
      </w:r>
      <w:r w:rsidRPr="00AF1773">
        <w:rPr>
          <w:rFonts w:asciiTheme="majorHAnsi" w:hAnsiTheme="majorHAnsi"/>
          <w:lang w:val="en-US"/>
        </w:rPr>
        <w:t>“</w:t>
      </w:r>
      <w:r w:rsidRPr="00BB28F6">
        <w:rPr>
          <w:rFonts w:asciiTheme="majorHAnsi" w:hAnsiTheme="majorHAnsi"/>
          <w:lang w:val="en-US"/>
        </w:rPr>
        <w:t>Self-reported height and weight in Oceanian school-going adolescents and factors associated with errors</w:t>
      </w:r>
      <w:r w:rsidRPr="00AF1773">
        <w:rPr>
          <w:rFonts w:asciiTheme="majorHAnsi" w:hAnsiTheme="majorHAnsi"/>
          <w:lang w:val="en-US"/>
        </w:rPr>
        <w:t xml:space="preserve">”, </w:t>
      </w:r>
      <w:r w:rsidRPr="00BB28F6">
        <w:rPr>
          <w:rFonts w:asciiTheme="majorHAnsi" w:hAnsiTheme="majorHAnsi"/>
          <w:i/>
          <w:lang w:val="en-US"/>
        </w:rPr>
        <w:t>Asia Pacific Journal of Public Health</w:t>
      </w:r>
      <w:r w:rsidR="00525058" w:rsidRPr="00BB28F6">
        <w:rPr>
          <w:rFonts w:asciiTheme="majorHAnsi" w:hAnsiTheme="majorHAnsi"/>
          <w:lang w:val="en-US"/>
        </w:rPr>
        <w:t>; DOI: 10.1177/1010539517731362.</w:t>
      </w:r>
    </w:p>
    <w:p w:rsidR="003D1DCF" w:rsidRPr="00AF1773" w:rsidRDefault="003D1DCF" w:rsidP="003D1DCF">
      <w:pPr>
        <w:pStyle w:val="Paragraphedeliste"/>
        <w:keepNext w:val="0"/>
        <w:keepLines w:val="0"/>
        <w:numPr>
          <w:ilvl w:val="0"/>
          <w:numId w:val="3"/>
        </w:numPr>
        <w:spacing w:after="200"/>
        <w:rPr>
          <w:rFonts w:asciiTheme="majorHAnsi" w:hAnsiTheme="majorHAnsi"/>
          <w:b/>
          <w:u w:val="single"/>
          <w:lang w:val="en-US"/>
        </w:rPr>
      </w:pPr>
      <w:r w:rsidRPr="00AF1773">
        <w:rPr>
          <w:rFonts w:asciiTheme="majorHAnsi" w:hAnsiTheme="majorHAnsi"/>
          <w:lang w:val="en-US"/>
        </w:rPr>
        <w:t>Stéphane Frayon, Sophie Cherrier, Yolande Cavaloc, Amandine Touitou, Paul Zongo, Guillaume Wattelez, Kalina Yacef, Corinne Caillaud, Yannick Lerrant, Olivier Galy (2017). “</w:t>
      </w:r>
      <w:r w:rsidRPr="00BB28F6">
        <w:rPr>
          <w:rFonts w:asciiTheme="majorHAnsi" w:hAnsiTheme="majorHAnsi"/>
          <w:lang w:val="en-US"/>
        </w:rPr>
        <w:t>Nutrition behaviors and sociodemographic factors associated with overweight in the multi-ethnic adolescents of New Caledonia</w:t>
      </w:r>
      <w:r w:rsidRPr="00AF1773">
        <w:rPr>
          <w:rFonts w:asciiTheme="majorHAnsi" w:hAnsiTheme="majorHAnsi"/>
          <w:lang w:val="en-US"/>
        </w:rPr>
        <w:t xml:space="preserve">”, </w:t>
      </w:r>
      <w:r w:rsidRPr="00BB28F6">
        <w:rPr>
          <w:rFonts w:asciiTheme="majorHAnsi" w:hAnsiTheme="majorHAnsi"/>
          <w:i/>
          <w:lang w:val="en-US"/>
        </w:rPr>
        <w:t>Ethnicity and Health </w:t>
      </w:r>
      <w:r w:rsidRPr="00BB28F6">
        <w:rPr>
          <w:rFonts w:asciiTheme="majorHAnsi" w:hAnsiTheme="majorHAnsi"/>
          <w:lang w:val="en-US"/>
        </w:rPr>
        <w:t xml:space="preserve">; doi: 10.1080/13557858.2017.1315530 ; </w:t>
      </w:r>
      <w:hyperlink r:id="rId20" w:history="1">
        <w:r w:rsidRPr="00BB28F6">
          <w:rPr>
            <w:rStyle w:val="Lienhypertexte"/>
            <w:rFonts w:asciiTheme="majorHAnsi" w:hAnsiTheme="majorHAnsi"/>
            <w:lang w:val="en-US"/>
          </w:rPr>
          <w:t>https://www.ncbi.nlm.nih.gov/pubmed/28393546</w:t>
        </w:r>
      </w:hyperlink>
    </w:p>
    <w:p w:rsidR="007E0328" w:rsidRPr="00AF1773" w:rsidRDefault="003D1DCF" w:rsidP="007E0328">
      <w:pPr>
        <w:pStyle w:val="Paragraphedeliste"/>
        <w:keepNext w:val="0"/>
        <w:keepLines w:val="0"/>
        <w:numPr>
          <w:ilvl w:val="0"/>
          <w:numId w:val="3"/>
        </w:numPr>
        <w:spacing w:after="200"/>
        <w:rPr>
          <w:rFonts w:asciiTheme="majorHAnsi" w:hAnsiTheme="majorHAnsi"/>
          <w:b/>
          <w:u w:val="single"/>
          <w:lang w:val="en-US"/>
        </w:rPr>
      </w:pPr>
      <w:r w:rsidRPr="00BB28F6">
        <w:rPr>
          <w:rFonts w:asciiTheme="majorHAnsi" w:hAnsiTheme="majorHAnsi"/>
          <w:lang w:val="en-US"/>
        </w:rPr>
        <w:t xml:space="preserve">Stéphane Frayon, Sophie Cherrier, Yolande Cavaloc, Guillaume Wattelez, Amandine Touitou, Paul Zongo, Kalina Ycef, Corinne Caillaud, Yannick Lerrant, Olivier Galy (2017). </w:t>
      </w:r>
      <w:r w:rsidRPr="00AF1773">
        <w:rPr>
          <w:rFonts w:asciiTheme="majorHAnsi" w:hAnsiTheme="majorHAnsi"/>
          <w:lang w:val="en-US"/>
        </w:rPr>
        <w:t>“</w:t>
      </w:r>
      <w:r w:rsidRPr="00BB28F6">
        <w:rPr>
          <w:rFonts w:asciiTheme="majorHAnsi" w:hAnsiTheme="majorHAnsi"/>
          <w:lang w:val="en-US"/>
        </w:rPr>
        <w:t>Misperception of weight status in the pacific: preliminary findings in rural and urban 11 – to 16-year-olds of New Caledonia</w:t>
      </w:r>
      <w:r w:rsidRPr="00AF1773">
        <w:rPr>
          <w:rFonts w:asciiTheme="majorHAnsi" w:hAnsiTheme="majorHAnsi"/>
          <w:lang w:val="en-US"/>
        </w:rPr>
        <w:t xml:space="preserve">”, </w:t>
      </w:r>
      <w:r w:rsidRPr="00AF1773">
        <w:rPr>
          <w:rFonts w:asciiTheme="majorHAnsi" w:hAnsiTheme="majorHAnsi"/>
          <w:i/>
          <w:lang w:val="en-US"/>
        </w:rPr>
        <w:t>BMC Public Health</w:t>
      </w:r>
      <w:r w:rsidRPr="00AF1773">
        <w:rPr>
          <w:rFonts w:asciiTheme="majorHAnsi" w:hAnsiTheme="majorHAnsi"/>
          <w:lang w:val="en-US"/>
        </w:rPr>
        <w:t>; doi: 10.1186/s12889-016-3982-0.</w:t>
      </w:r>
    </w:p>
    <w:p w:rsidR="007E0328" w:rsidRPr="00AF1773" w:rsidRDefault="00B75C53" w:rsidP="007E0328">
      <w:pPr>
        <w:pStyle w:val="Paragraphedeliste"/>
        <w:keepNext w:val="0"/>
        <w:keepLines w:val="0"/>
        <w:numPr>
          <w:ilvl w:val="0"/>
          <w:numId w:val="3"/>
        </w:numPr>
        <w:spacing w:after="200"/>
        <w:rPr>
          <w:rFonts w:asciiTheme="majorHAnsi" w:hAnsiTheme="majorHAnsi"/>
          <w:b/>
          <w:u w:val="single"/>
          <w:lang w:val="en-US"/>
        </w:rPr>
      </w:pPr>
      <w:r w:rsidRPr="00BB28F6">
        <w:rPr>
          <w:rFonts w:asciiTheme="majorHAnsi" w:hAnsiTheme="majorHAnsi"/>
        </w:rPr>
        <w:t xml:space="preserve">Guillaume Wattelez, Cécile Dupouy, Morgan Mangeas, Jérôme Lefèvre, Touraivane, Robert Frouin (2016). </w:t>
      </w:r>
      <w:r w:rsidRPr="00AF1773">
        <w:rPr>
          <w:rFonts w:asciiTheme="majorHAnsi" w:hAnsiTheme="majorHAnsi"/>
          <w:lang w:val="en-US"/>
        </w:rPr>
        <w:t xml:space="preserve">“A statistical algorithm for estimating chlorophyll concentration in the New Caledonian lagoon”, </w:t>
      </w:r>
      <w:r w:rsidRPr="00AF1773">
        <w:rPr>
          <w:rFonts w:asciiTheme="majorHAnsi" w:hAnsiTheme="majorHAnsi"/>
          <w:i/>
          <w:lang w:val="en-US"/>
        </w:rPr>
        <w:t>Remote Sensing</w:t>
      </w:r>
      <w:r w:rsidRPr="00AF1773">
        <w:rPr>
          <w:rFonts w:asciiTheme="majorHAnsi" w:hAnsiTheme="majorHAnsi"/>
          <w:lang w:val="en-US"/>
        </w:rPr>
        <w:t xml:space="preserve">, </w:t>
      </w:r>
      <w:r w:rsidRPr="00AF1773">
        <w:rPr>
          <w:rFonts w:asciiTheme="majorHAnsi" w:hAnsiTheme="majorHAnsi"/>
          <w:b/>
          <w:lang w:val="en-US"/>
        </w:rPr>
        <w:t>2016</w:t>
      </w:r>
      <w:r w:rsidRPr="00AF1773">
        <w:rPr>
          <w:rFonts w:asciiTheme="majorHAnsi" w:hAnsiTheme="majorHAnsi"/>
          <w:lang w:val="en-US"/>
        </w:rPr>
        <w:t xml:space="preserve">, 8, 45; </w:t>
      </w:r>
      <w:r w:rsidRPr="00BB28F6">
        <w:rPr>
          <w:rFonts w:asciiTheme="majorHAnsi" w:hAnsiTheme="majorHAnsi"/>
          <w:lang w:val="en-US"/>
        </w:rPr>
        <w:t>doi:</w:t>
      </w:r>
      <w:hyperlink r:id="rId21" w:history="1">
        <w:r w:rsidRPr="00BB28F6">
          <w:rPr>
            <w:rStyle w:val="Lienhypertexte"/>
            <w:rFonts w:asciiTheme="majorHAnsi" w:hAnsiTheme="majorHAnsi"/>
            <w:color w:val="auto"/>
            <w:u w:val="none"/>
            <w:lang w:val="en-US"/>
          </w:rPr>
          <w:t>10.3390/rs8010045</w:t>
        </w:r>
      </w:hyperlink>
      <w:r w:rsidRPr="00BB28F6">
        <w:rPr>
          <w:rFonts w:asciiTheme="majorHAnsi" w:hAnsiTheme="majorHAnsi"/>
          <w:lang w:val="en-US"/>
        </w:rPr>
        <w:t xml:space="preserve"> ; </w:t>
      </w:r>
      <w:hyperlink r:id="rId22" w:history="1">
        <w:r w:rsidRPr="00BB28F6">
          <w:rPr>
            <w:rStyle w:val="Lienhypertexte"/>
            <w:rFonts w:asciiTheme="majorHAnsi" w:hAnsiTheme="majorHAnsi"/>
            <w:lang w:val="en-US"/>
          </w:rPr>
          <w:t>http://www.mdpi.com/2072-4292/8/1/45</w:t>
        </w:r>
      </w:hyperlink>
      <w:r w:rsidRPr="00BB28F6">
        <w:rPr>
          <w:rFonts w:asciiTheme="majorHAnsi" w:hAnsiTheme="majorHAnsi"/>
          <w:lang w:val="en-US"/>
        </w:rPr>
        <w:t xml:space="preserve">, </w:t>
      </w:r>
      <w:hyperlink r:id="rId23" w:history="1">
        <w:r w:rsidRPr="00BB28F6">
          <w:rPr>
            <w:rStyle w:val="Lienhypertexte"/>
            <w:rFonts w:asciiTheme="majorHAnsi" w:hAnsiTheme="majorHAnsi"/>
            <w:lang w:val="en-US"/>
          </w:rPr>
          <w:t>http://www.mdpi.com/2072-4292/8/1/45/pdf</w:t>
        </w:r>
      </w:hyperlink>
      <w:r w:rsidRPr="00BB28F6">
        <w:rPr>
          <w:rFonts w:asciiTheme="majorHAnsi" w:hAnsiTheme="majorHAnsi"/>
          <w:lang w:val="en-US"/>
        </w:rPr>
        <w:t xml:space="preserve">, </w:t>
      </w:r>
      <w:hyperlink r:id="rId24" w:history="1">
        <w:r w:rsidRPr="00BB28F6">
          <w:rPr>
            <w:rStyle w:val="Lienhypertexte"/>
            <w:rFonts w:asciiTheme="majorHAnsi" w:hAnsiTheme="majorHAnsi"/>
            <w:lang w:val="en-US"/>
          </w:rPr>
          <w:t>http://www.mdpi.com/2072-4292/8/1/45/html</w:t>
        </w:r>
      </w:hyperlink>
      <w:r w:rsidRPr="00BB28F6">
        <w:rPr>
          <w:rFonts w:asciiTheme="majorHAnsi" w:hAnsiTheme="majorHAnsi"/>
          <w:lang w:val="en-US"/>
        </w:rPr>
        <w:t xml:space="preserve"> </w:t>
      </w:r>
    </w:p>
    <w:p w:rsidR="007E0328" w:rsidRPr="00AF1773" w:rsidRDefault="001B3F4F" w:rsidP="007E0328">
      <w:pPr>
        <w:pStyle w:val="Paragraphedeliste"/>
        <w:keepNext w:val="0"/>
        <w:keepLines w:val="0"/>
        <w:numPr>
          <w:ilvl w:val="0"/>
          <w:numId w:val="3"/>
        </w:numPr>
        <w:spacing w:after="200"/>
        <w:rPr>
          <w:rFonts w:asciiTheme="majorHAnsi" w:hAnsiTheme="majorHAnsi"/>
          <w:b/>
          <w:u w:val="single"/>
          <w:lang w:val="en-US"/>
        </w:rPr>
      </w:pPr>
      <w:r w:rsidRPr="00AF1773">
        <w:rPr>
          <w:rFonts w:asciiTheme="majorHAnsi" w:hAnsiTheme="majorHAnsi"/>
        </w:rPr>
        <w:t>Guillaume Wattelez, Cécile Dupouy, Morgan Mangeas, Jérôme Lefèvre, Touraivane, Robert J. Frouin (2014).</w:t>
      </w:r>
      <w:r w:rsidR="003F59E8" w:rsidRPr="00AF1773">
        <w:rPr>
          <w:rFonts w:asciiTheme="majorHAnsi" w:hAnsiTheme="majorHAnsi"/>
        </w:rPr>
        <w:t> </w:t>
      </w:r>
      <w:r w:rsidRPr="00AF1773">
        <w:rPr>
          <w:rFonts w:asciiTheme="majorHAnsi" w:hAnsiTheme="majorHAnsi"/>
        </w:rPr>
        <w:t xml:space="preserve"> </w:t>
      </w:r>
      <w:r w:rsidR="003F59E8" w:rsidRPr="00AF1773">
        <w:rPr>
          <w:rFonts w:asciiTheme="majorHAnsi" w:hAnsiTheme="majorHAnsi"/>
          <w:lang w:val="en-US"/>
        </w:rPr>
        <w:t>“</w:t>
      </w:r>
      <w:r w:rsidRPr="00AF1773">
        <w:rPr>
          <w:rFonts w:asciiTheme="majorHAnsi" w:hAnsiTheme="majorHAnsi"/>
          <w:lang w:val="en-US"/>
        </w:rPr>
        <w:t xml:space="preserve">A statistical algorithm for estimating chlorophyll concentration from MODIS </w:t>
      </w:r>
      <w:r w:rsidRPr="00AF1773">
        <w:rPr>
          <w:rFonts w:asciiTheme="majorHAnsi" w:hAnsiTheme="majorHAnsi"/>
          <w:lang w:val="en-US"/>
        </w:rPr>
        <w:lastRenderedPageBreak/>
        <w:t>data</w:t>
      </w:r>
      <w:r w:rsidR="003F59E8" w:rsidRPr="00AF1773">
        <w:rPr>
          <w:rFonts w:asciiTheme="majorHAnsi" w:hAnsiTheme="majorHAnsi"/>
          <w:lang w:val="en-US"/>
        </w:rPr>
        <w:t xml:space="preserve">”, </w:t>
      </w:r>
      <w:r w:rsidR="003F59E8" w:rsidRPr="00AF1773">
        <w:rPr>
          <w:rFonts w:asciiTheme="majorHAnsi" w:hAnsiTheme="majorHAnsi"/>
          <w:i/>
          <w:lang w:val="en-US"/>
        </w:rPr>
        <w:t>Proc. SPIE</w:t>
      </w:r>
      <w:r w:rsidR="003F59E8" w:rsidRPr="00AF1773">
        <w:rPr>
          <w:rFonts w:asciiTheme="majorHAnsi" w:hAnsiTheme="majorHAnsi"/>
          <w:lang w:val="en-US"/>
        </w:rPr>
        <w:t xml:space="preserve"> 9261, Ocean Remote Sensing and Monitoring from Space, 92611S (November 8, 2014); doi:10.1117/12.2086297; </w:t>
      </w:r>
      <w:hyperlink r:id="rId25" w:tgtFrame="_blank" w:history="1">
        <w:r w:rsidR="003F59E8" w:rsidRPr="00AF1773">
          <w:rPr>
            <w:rStyle w:val="linkcitation"/>
            <w:rFonts w:asciiTheme="majorHAnsi" w:hAnsiTheme="majorHAnsi"/>
            <w:color w:val="0000FF"/>
            <w:u w:val="single"/>
            <w:lang w:val="en-US"/>
          </w:rPr>
          <w:t>http://dx.doi.org/10.1117/12.2086297</w:t>
        </w:r>
        <w:r w:rsidR="003F59E8" w:rsidRPr="00AF1773">
          <w:rPr>
            <w:rStyle w:val="Lienhypertexte"/>
            <w:rFonts w:asciiTheme="majorHAnsi" w:hAnsiTheme="majorHAnsi"/>
            <w:lang w:val="en-US"/>
          </w:rPr>
          <w:t xml:space="preserve"> </w:t>
        </w:r>
      </w:hyperlink>
    </w:p>
    <w:p w:rsidR="007E0328" w:rsidRPr="00AF1773" w:rsidRDefault="007E0328" w:rsidP="007E0328">
      <w:pPr>
        <w:pStyle w:val="Paragraphedeliste"/>
        <w:keepNext w:val="0"/>
        <w:keepLines w:val="0"/>
        <w:numPr>
          <w:ilvl w:val="0"/>
          <w:numId w:val="3"/>
        </w:numPr>
        <w:spacing w:after="200"/>
        <w:rPr>
          <w:rFonts w:asciiTheme="majorHAnsi" w:hAnsiTheme="majorHAnsi"/>
          <w:b/>
          <w:u w:val="single"/>
          <w:lang w:val="en-US"/>
        </w:rPr>
      </w:pPr>
      <w:r w:rsidRPr="00AF1773">
        <w:rPr>
          <w:rFonts w:asciiTheme="majorHAnsi" w:hAnsiTheme="majorHAnsi"/>
          <w:lang w:val="en-US"/>
        </w:rPr>
        <w:t>Guillaume Wattelez</w:t>
      </w:r>
      <w:r w:rsidR="00E57607" w:rsidRPr="00AF1773">
        <w:rPr>
          <w:rFonts w:asciiTheme="majorHAnsi" w:hAnsiTheme="majorHAnsi"/>
          <w:lang w:val="en-US"/>
        </w:rPr>
        <w:t xml:space="preserve">, Touraivane, </w:t>
      </w:r>
      <w:r w:rsidRPr="00AF1773">
        <w:rPr>
          <w:rFonts w:asciiTheme="majorHAnsi" w:hAnsiTheme="majorHAnsi"/>
          <w:lang w:val="en-US"/>
        </w:rPr>
        <w:t xml:space="preserve">Michel </w:t>
      </w:r>
      <w:r w:rsidR="00E57607" w:rsidRPr="00AF1773">
        <w:rPr>
          <w:rFonts w:asciiTheme="majorHAnsi" w:hAnsiTheme="majorHAnsi"/>
          <w:lang w:val="en-US"/>
        </w:rPr>
        <w:t xml:space="preserve">Allenbach, </w:t>
      </w:r>
      <w:r w:rsidRPr="00AF1773">
        <w:rPr>
          <w:rFonts w:asciiTheme="majorHAnsi" w:hAnsiTheme="majorHAnsi"/>
          <w:lang w:val="en-US"/>
        </w:rPr>
        <w:t xml:space="preserve">Morgan </w:t>
      </w:r>
      <w:r w:rsidR="00E57607" w:rsidRPr="00AF1773">
        <w:rPr>
          <w:rFonts w:asciiTheme="majorHAnsi" w:hAnsiTheme="majorHAnsi"/>
          <w:lang w:val="en-US"/>
        </w:rPr>
        <w:t xml:space="preserve">Mangeas, </w:t>
      </w:r>
      <w:r w:rsidRPr="00AF1773">
        <w:rPr>
          <w:rFonts w:asciiTheme="majorHAnsi" w:hAnsiTheme="majorHAnsi"/>
          <w:lang w:val="en-US"/>
        </w:rPr>
        <w:t xml:space="preserve">Arnaud </w:t>
      </w:r>
      <w:r w:rsidR="00E57607" w:rsidRPr="00AF1773">
        <w:rPr>
          <w:rFonts w:asciiTheme="majorHAnsi" w:hAnsiTheme="majorHAnsi"/>
          <w:lang w:val="en-US"/>
        </w:rPr>
        <w:t>Couturier</w:t>
      </w:r>
      <w:r w:rsidRPr="00AF1773">
        <w:rPr>
          <w:rFonts w:asciiTheme="majorHAnsi" w:hAnsiTheme="majorHAnsi"/>
          <w:lang w:val="en-US"/>
        </w:rPr>
        <w:t>, Caroline</w:t>
      </w:r>
      <w:r w:rsidR="00E57607" w:rsidRPr="00AF1773">
        <w:rPr>
          <w:rFonts w:asciiTheme="majorHAnsi" w:hAnsiTheme="majorHAnsi"/>
          <w:lang w:val="en-US"/>
        </w:rPr>
        <w:t xml:space="preserve"> Bonte (2013). </w:t>
      </w:r>
      <w:r w:rsidR="0049553F" w:rsidRPr="00AF1773">
        <w:rPr>
          <w:rFonts w:asciiTheme="majorHAnsi" w:hAnsiTheme="majorHAnsi"/>
          <w:lang w:val="en-US"/>
        </w:rPr>
        <w:t>“</w:t>
      </w:r>
      <w:r w:rsidR="00E57607" w:rsidRPr="00AF1773">
        <w:rPr>
          <w:rFonts w:asciiTheme="majorHAnsi" w:hAnsiTheme="majorHAnsi"/>
          <w:lang w:val="en-US"/>
        </w:rPr>
        <w:t>An environmental management plan in the Vavouto harbor (New Caledonia) with a statistical treatment displayed on dynamic maps</w:t>
      </w:r>
      <w:r w:rsidR="0049553F" w:rsidRPr="00AF1773">
        <w:rPr>
          <w:rFonts w:asciiTheme="majorHAnsi" w:hAnsiTheme="majorHAnsi"/>
          <w:lang w:val="en-US"/>
        </w:rPr>
        <w:t>”</w:t>
      </w:r>
      <w:r w:rsidR="00E57607" w:rsidRPr="00AF1773">
        <w:rPr>
          <w:rFonts w:asciiTheme="majorHAnsi" w:hAnsiTheme="majorHAnsi"/>
          <w:lang w:val="en-US"/>
        </w:rPr>
        <w:t xml:space="preserve">. In Piantadosi, J., Anderssen, R.S. and Boland J. (eds) MODSIM2013, 20th International Congress on Modelling and Simulation. Modelling and Simulation Society of Australia and New Zealand, December 2013, pp. 2166–2172. </w:t>
      </w:r>
      <w:r w:rsidR="00E57607" w:rsidRPr="00AF1773">
        <w:rPr>
          <w:rFonts w:asciiTheme="majorHAnsi" w:hAnsiTheme="majorHAnsi"/>
        </w:rPr>
        <w:t xml:space="preserve">ISBN: 978-0-9872143-3-1. </w:t>
      </w:r>
      <w:hyperlink r:id="rId26" w:history="1">
        <w:r w:rsidR="00E57607" w:rsidRPr="00AF1773">
          <w:rPr>
            <w:rStyle w:val="Lienhypertexte"/>
            <w:rFonts w:asciiTheme="majorHAnsi" w:hAnsiTheme="majorHAnsi"/>
          </w:rPr>
          <w:t>http://www.mssanz.org.au/modsim2013/K3/wattelez.pdf</w:t>
        </w:r>
      </w:hyperlink>
    </w:p>
    <w:p w:rsidR="007E0328" w:rsidRPr="00AF1773" w:rsidRDefault="007E0328" w:rsidP="007E0328">
      <w:pPr>
        <w:pStyle w:val="Paragraphedeliste"/>
        <w:keepNext w:val="0"/>
        <w:keepLines w:val="0"/>
        <w:numPr>
          <w:ilvl w:val="0"/>
          <w:numId w:val="3"/>
        </w:numPr>
        <w:spacing w:after="200"/>
        <w:rPr>
          <w:rFonts w:asciiTheme="majorHAnsi" w:hAnsiTheme="majorHAnsi"/>
          <w:b/>
          <w:u w:val="single"/>
          <w:lang w:val="en-US"/>
        </w:rPr>
      </w:pPr>
      <w:r w:rsidRPr="00AF1773">
        <w:rPr>
          <w:rFonts w:asciiTheme="majorHAnsi" w:hAnsiTheme="majorHAnsi"/>
        </w:rPr>
        <w:t xml:space="preserve">Guillaume </w:t>
      </w:r>
      <w:r w:rsidR="00E57607" w:rsidRPr="00AF1773">
        <w:rPr>
          <w:rFonts w:asciiTheme="majorHAnsi" w:hAnsiTheme="majorHAnsi"/>
        </w:rPr>
        <w:t xml:space="preserve">Wattelez, Touraivane, </w:t>
      </w:r>
      <w:r w:rsidRPr="00AF1773">
        <w:rPr>
          <w:rFonts w:asciiTheme="majorHAnsi" w:hAnsiTheme="majorHAnsi"/>
        </w:rPr>
        <w:t xml:space="preserve">Morgan </w:t>
      </w:r>
      <w:r w:rsidR="00E57607" w:rsidRPr="00AF1773">
        <w:rPr>
          <w:rFonts w:asciiTheme="majorHAnsi" w:hAnsiTheme="majorHAnsi"/>
        </w:rPr>
        <w:t xml:space="preserve">Mangeas, </w:t>
      </w:r>
      <w:r w:rsidRPr="00AF1773">
        <w:rPr>
          <w:rFonts w:asciiTheme="majorHAnsi" w:hAnsiTheme="majorHAnsi"/>
        </w:rPr>
        <w:t xml:space="preserve">Jérémy </w:t>
      </w:r>
      <w:r w:rsidR="00E57607" w:rsidRPr="00AF1773">
        <w:rPr>
          <w:rFonts w:asciiTheme="majorHAnsi" w:hAnsiTheme="majorHAnsi"/>
        </w:rPr>
        <w:t>André</w:t>
      </w:r>
      <w:r w:rsidRPr="00AF1773">
        <w:rPr>
          <w:rFonts w:asciiTheme="majorHAnsi" w:hAnsiTheme="majorHAnsi"/>
        </w:rPr>
        <w:t xml:space="preserve">, Arnaud </w:t>
      </w:r>
      <w:r w:rsidR="00E57607" w:rsidRPr="00AF1773">
        <w:rPr>
          <w:rFonts w:asciiTheme="majorHAnsi" w:hAnsiTheme="majorHAnsi"/>
        </w:rPr>
        <w:t xml:space="preserve">Couturier (2013). </w:t>
      </w:r>
      <w:r w:rsidR="0049553F" w:rsidRPr="00AF1773">
        <w:rPr>
          <w:rFonts w:asciiTheme="majorHAnsi" w:hAnsiTheme="majorHAnsi"/>
          <w:lang w:val="en-US"/>
        </w:rPr>
        <w:t>“</w:t>
      </w:r>
      <w:r w:rsidR="00E57607" w:rsidRPr="00AF1773">
        <w:rPr>
          <w:rFonts w:asciiTheme="majorHAnsi" w:hAnsiTheme="majorHAnsi"/>
          <w:lang w:val="en-US"/>
        </w:rPr>
        <w:t>Automated web-based environment for daily fire risk assessment in New Caledonia</w:t>
      </w:r>
      <w:r w:rsidR="0049553F" w:rsidRPr="00AF1773">
        <w:rPr>
          <w:rFonts w:asciiTheme="majorHAnsi" w:hAnsiTheme="majorHAnsi"/>
          <w:lang w:val="en-US"/>
        </w:rPr>
        <w:t>”</w:t>
      </w:r>
      <w:r w:rsidR="00E57607" w:rsidRPr="00AF1773">
        <w:rPr>
          <w:rFonts w:asciiTheme="majorHAnsi" w:hAnsiTheme="majorHAnsi"/>
          <w:lang w:val="en-US"/>
        </w:rPr>
        <w:t xml:space="preserve">. In Piantadosi, J., Anderssen, R.S. and Boland J. (eds) MODSIM2013, 20th International Congress on Modelling and Simulation. Modelling and Simulation Society of Australia and New Zealand, December 2013, pp. 1631–1637. </w:t>
      </w:r>
      <w:r w:rsidR="00E57607" w:rsidRPr="00AF1773">
        <w:rPr>
          <w:rFonts w:asciiTheme="majorHAnsi" w:hAnsiTheme="majorHAnsi"/>
        </w:rPr>
        <w:t xml:space="preserve">ISBN: 978-0-9872143-3-1. </w:t>
      </w:r>
      <w:hyperlink r:id="rId27" w:history="1">
        <w:r w:rsidR="00E57607" w:rsidRPr="00AF1773">
          <w:rPr>
            <w:rStyle w:val="Lienhypertexte"/>
            <w:rFonts w:asciiTheme="majorHAnsi" w:hAnsiTheme="majorHAnsi"/>
          </w:rPr>
          <w:t>http://www.mssanz.org.au/modsim2013/H2/wattelez.pdf</w:t>
        </w:r>
      </w:hyperlink>
    </w:p>
    <w:p w:rsidR="007E0328" w:rsidRPr="00AF1773" w:rsidRDefault="00E57607" w:rsidP="007E0328">
      <w:pPr>
        <w:pStyle w:val="Paragraphedeliste"/>
        <w:keepNext w:val="0"/>
        <w:keepLines w:val="0"/>
        <w:numPr>
          <w:ilvl w:val="0"/>
          <w:numId w:val="3"/>
        </w:numPr>
        <w:spacing w:after="200"/>
        <w:rPr>
          <w:rFonts w:asciiTheme="majorHAnsi" w:hAnsiTheme="majorHAnsi"/>
          <w:b/>
          <w:u w:val="single"/>
          <w:lang w:val="en-US"/>
        </w:rPr>
      </w:pPr>
      <w:r w:rsidRPr="00BB28F6">
        <w:rPr>
          <w:rFonts w:asciiTheme="majorHAnsi" w:hAnsiTheme="majorHAnsi"/>
        </w:rPr>
        <w:t xml:space="preserve">Touraivane, </w:t>
      </w:r>
      <w:r w:rsidR="007E0328" w:rsidRPr="00BB28F6">
        <w:rPr>
          <w:rFonts w:asciiTheme="majorHAnsi" w:hAnsiTheme="majorHAnsi"/>
        </w:rPr>
        <w:t xml:space="preserve">Arnaud </w:t>
      </w:r>
      <w:r w:rsidRPr="00BB28F6">
        <w:rPr>
          <w:rFonts w:asciiTheme="majorHAnsi" w:hAnsiTheme="majorHAnsi"/>
        </w:rPr>
        <w:t xml:space="preserve">Couturier, </w:t>
      </w:r>
      <w:r w:rsidR="007E0328" w:rsidRPr="00BB28F6">
        <w:rPr>
          <w:rFonts w:asciiTheme="majorHAnsi" w:hAnsiTheme="majorHAnsi"/>
        </w:rPr>
        <w:t xml:space="preserve">Guillaume </w:t>
      </w:r>
      <w:r w:rsidRPr="00BB28F6">
        <w:rPr>
          <w:rFonts w:asciiTheme="majorHAnsi" w:hAnsiTheme="majorHAnsi"/>
        </w:rPr>
        <w:t>Wattelez</w:t>
      </w:r>
      <w:r w:rsidR="007E0328" w:rsidRPr="00BB28F6">
        <w:rPr>
          <w:rFonts w:asciiTheme="majorHAnsi" w:hAnsiTheme="majorHAnsi"/>
        </w:rPr>
        <w:t xml:space="preserve">, Michel </w:t>
      </w:r>
      <w:r w:rsidRPr="00BB28F6">
        <w:rPr>
          <w:rFonts w:asciiTheme="majorHAnsi" w:hAnsiTheme="majorHAnsi"/>
        </w:rPr>
        <w:t xml:space="preserve">Allenbach (2013). </w:t>
      </w:r>
      <w:r w:rsidR="0049553F" w:rsidRPr="00AF1773">
        <w:rPr>
          <w:rFonts w:asciiTheme="majorHAnsi" w:hAnsiTheme="majorHAnsi"/>
          <w:lang w:val="en-US"/>
        </w:rPr>
        <w:t>“</w:t>
      </w:r>
      <w:r w:rsidRPr="00AF1773">
        <w:rPr>
          <w:rFonts w:asciiTheme="majorHAnsi" w:hAnsiTheme="majorHAnsi"/>
          <w:lang w:val="en-US"/>
        </w:rPr>
        <w:t>Scientific workflows in a geographic portal for web-based spatial analysis</w:t>
      </w:r>
      <w:r w:rsidR="0049553F" w:rsidRPr="00AF1773">
        <w:rPr>
          <w:rFonts w:asciiTheme="majorHAnsi" w:hAnsiTheme="majorHAnsi"/>
          <w:lang w:val="en-US"/>
        </w:rPr>
        <w:t>”</w:t>
      </w:r>
      <w:r w:rsidRPr="00AF1773">
        <w:rPr>
          <w:rFonts w:asciiTheme="majorHAnsi" w:hAnsiTheme="majorHAnsi"/>
          <w:lang w:val="en-US"/>
        </w:rPr>
        <w:t xml:space="preserve">. In Piantadosi, J., Anderssen, R.S. and Boland J. (eds) MODSIM2013, 20th International Congress on Modelling and Simulation. Modelling and Simulation Society of Australia and New Zealand, December 2013, pp. 859–865. </w:t>
      </w:r>
      <w:r w:rsidRPr="00AF1773">
        <w:rPr>
          <w:rFonts w:asciiTheme="majorHAnsi" w:hAnsiTheme="majorHAnsi"/>
        </w:rPr>
        <w:t xml:space="preserve">ISBN: 978-0-9872143-3-1. </w:t>
      </w:r>
      <w:hyperlink r:id="rId28" w:history="1">
        <w:r w:rsidR="00E03DA4" w:rsidRPr="00AF1773">
          <w:rPr>
            <w:rStyle w:val="Lienhypertexte"/>
            <w:rFonts w:asciiTheme="majorHAnsi" w:hAnsiTheme="majorHAnsi"/>
          </w:rPr>
          <w:t>http://www.mssanz.org.au/modsim2013/C7/touraivane.pdf</w:t>
        </w:r>
      </w:hyperlink>
    </w:p>
    <w:p w:rsidR="00CD24F4" w:rsidRPr="00CD24F4" w:rsidRDefault="00E03DA4" w:rsidP="00CD24F4">
      <w:pPr>
        <w:pStyle w:val="Paragraphedeliste"/>
        <w:keepNext w:val="0"/>
        <w:keepLines w:val="0"/>
        <w:numPr>
          <w:ilvl w:val="0"/>
          <w:numId w:val="3"/>
        </w:numPr>
        <w:spacing w:after="200"/>
        <w:rPr>
          <w:rFonts w:asciiTheme="majorHAnsi" w:hAnsiTheme="majorHAnsi"/>
          <w:b/>
          <w:u w:val="single"/>
          <w:lang w:val="en-US"/>
        </w:rPr>
      </w:pPr>
      <w:r w:rsidRPr="00BB28F6">
        <w:rPr>
          <w:rFonts w:asciiTheme="majorHAnsi" w:hAnsiTheme="majorHAnsi"/>
          <w:lang w:val="en-US"/>
        </w:rPr>
        <w:t>Cecile</w:t>
      </w:r>
      <w:r w:rsidR="008519D6" w:rsidRPr="00BB28F6">
        <w:rPr>
          <w:rFonts w:asciiTheme="majorHAnsi" w:hAnsiTheme="majorHAnsi"/>
          <w:lang w:val="en-US"/>
        </w:rPr>
        <w:t xml:space="preserve"> Dupouy</w:t>
      </w:r>
      <w:r w:rsidRPr="00BB28F6">
        <w:rPr>
          <w:rFonts w:asciiTheme="majorHAnsi" w:hAnsiTheme="majorHAnsi"/>
          <w:lang w:val="en-US"/>
        </w:rPr>
        <w:t xml:space="preserve">, Guillaume Wattelez, Rosalie Fuchs, Jérôme Lefèvre, Morgan Mangeas, Hiroshi Murakami, Robert Frouin (2012). </w:t>
      </w:r>
      <w:r w:rsidR="0049553F" w:rsidRPr="00AF1773">
        <w:rPr>
          <w:rFonts w:asciiTheme="majorHAnsi" w:hAnsiTheme="majorHAnsi"/>
          <w:lang w:val="en-US"/>
        </w:rPr>
        <w:t>“</w:t>
      </w:r>
      <w:r w:rsidRPr="00AF1773">
        <w:rPr>
          <w:rFonts w:asciiTheme="majorHAnsi" w:hAnsiTheme="majorHAnsi"/>
          <w:lang w:val="en-US"/>
        </w:rPr>
        <w:t>The colo</w:t>
      </w:r>
      <w:r w:rsidR="008519D6" w:rsidRPr="00AF1773">
        <w:rPr>
          <w:rFonts w:asciiTheme="majorHAnsi" w:hAnsiTheme="majorHAnsi"/>
          <w:lang w:val="en-US"/>
        </w:rPr>
        <w:t>u</w:t>
      </w:r>
      <w:r w:rsidRPr="00AF1773">
        <w:rPr>
          <w:rFonts w:asciiTheme="majorHAnsi" w:hAnsiTheme="majorHAnsi"/>
          <w:lang w:val="en-US"/>
        </w:rPr>
        <w:t>r of the Coral Sea</w:t>
      </w:r>
      <w:r w:rsidR="0049553F" w:rsidRPr="00AF1773">
        <w:rPr>
          <w:rFonts w:asciiTheme="majorHAnsi" w:hAnsiTheme="majorHAnsi"/>
          <w:lang w:val="en-US"/>
        </w:rPr>
        <w:t>”</w:t>
      </w:r>
      <w:r w:rsidRPr="00AF1773">
        <w:rPr>
          <w:rFonts w:asciiTheme="majorHAnsi" w:hAnsiTheme="majorHAnsi"/>
          <w:lang w:val="en-US"/>
        </w:rPr>
        <w:t xml:space="preserve">. In Proceedings of the 12th International Coral Reef Symposium, Cairns, Australia, 9-13 July 2012. </w:t>
      </w:r>
      <w:hyperlink r:id="rId29" w:history="1">
        <w:r w:rsidR="008519D6" w:rsidRPr="00AF1773">
          <w:rPr>
            <w:rStyle w:val="Lienhypertexte"/>
            <w:rFonts w:asciiTheme="majorHAnsi" w:hAnsiTheme="majorHAnsi"/>
          </w:rPr>
          <w:t>http://hal.archives-ouvertes.fr/docs/00/74/64/70/PDF/ICRS2012_18E_2.pdf</w:t>
        </w:r>
      </w:hyperlink>
    </w:p>
    <w:p w:rsidR="00CD24F4" w:rsidRPr="00CD24F4" w:rsidRDefault="00CD24F4" w:rsidP="00CD24F4">
      <w:pPr>
        <w:ind w:left="2124" w:hanging="2124"/>
        <w:contextualSpacing/>
        <w:rPr>
          <w:rFonts w:ascii="Cambria" w:hAnsi="Cambria"/>
          <w:b/>
          <w:sz w:val="24"/>
          <w:szCs w:val="24"/>
          <w:u w:val="single"/>
        </w:rPr>
      </w:pPr>
      <w:r w:rsidRPr="00CD24F4">
        <w:rPr>
          <w:rFonts w:ascii="Cambria" w:hAnsi="Cambria"/>
          <w:b/>
          <w:sz w:val="24"/>
          <w:szCs w:val="24"/>
          <w:u w:val="single"/>
        </w:rPr>
        <w:lastRenderedPageBreak/>
        <w:t>Chapitres ou parties d’ouvrages :</w:t>
      </w:r>
    </w:p>
    <w:p w:rsidR="00CD24F4" w:rsidRPr="00CD24F4" w:rsidRDefault="00CD24F4" w:rsidP="00CD24F4">
      <w:pPr>
        <w:ind w:left="2124" w:hanging="2124"/>
        <w:contextualSpacing/>
        <w:rPr>
          <w:rFonts w:ascii="Cambria" w:hAnsi="Cambria"/>
        </w:rPr>
      </w:pPr>
      <w:r w:rsidRPr="00CD24F4">
        <w:rPr>
          <w:rFonts w:ascii="Cambria" w:hAnsi="Cambria"/>
          <w:b/>
        </w:rPr>
        <w:t>2018 :</w:t>
      </w:r>
      <w:r>
        <w:rPr>
          <w:rFonts w:ascii="Cambria" w:hAnsi="Cambria"/>
        </w:rPr>
        <w:t xml:space="preserve"> </w:t>
      </w:r>
      <w:r>
        <w:rPr>
          <w:rFonts w:ascii="Cambria" w:hAnsi="Cambria"/>
        </w:rPr>
        <w:tab/>
        <w:t xml:space="preserve">Cécile Dupouy, Jérôme Lefèvre, Guillaume Wattelez, Chloé Martias, Rémi Anfréoli, Didier Lille (2018). Les lagons vus par satellite. In : </w:t>
      </w:r>
      <w:r w:rsidRPr="003D14D7">
        <w:rPr>
          <w:rFonts w:ascii="Cambria" w:hAnsi="Cambria"/>
        </w:rPr>
        <w:t xml:space="preserve">Payri Claude (ed.), Moatti Jean-Paul (pref.). </w:t>
      </w:r>
      <w:r w:rsidRPr="003D14D7">
        <w:rPr>
          <w:rFonts w:ascii="Cambria" w:hAnsi="Cambria"/>
          <w:i/>
        </w:rPr>
        <w:t>Nouvelle-Calédonie : archipel de corail</w:t>
      </w:r>
      <w:r w:rsidRPr="003D14D7">
        <w:rPr>
          <w:rFonts w:ascii="Cambria" w:hAnsi="Cambria"/>
        </w:rPr>
        <w:t>. Marseille (FRA) ; Nouméa : IRD ; Solaris, 2018, p. 33-38. ISBN 978-2-7099-2632-4</w:t>
      </w:r>
    </w:p>
    <w:p w:rsidR="00864C96" w:rsidRPr="00864C96" w:rsidRDefault="00864C96" w:rsidP="00864C96">
      <w:pPr>
        <w:ind w:left="2124" w:hanging="2124"/>
        <w:contextualSpacing/>
        <w:rPr>
          <w:rFonts w:ascii="Cambria" w:hAnsi="Cambria"/>
          <w:b/>
          <w:sz w:val="24"/>
          <w:szCs w:val="24"/>
          <w:u w:val="single"/>
        </w:rPr>
      </w:pPr>
      <w:r w:rsidRPr="00864C96">
        <w:rPr>
          <w:rFonts w:ascii="Cambria" w:hAnsi="Cambria"/>
          <w:b/>
          <w:sz w:val="24"/>
          <w:szCs w:val="24"/>
          <w:u w:val="single"/>
        </w:rPr>
        <w:t>Communications orales :</w:t>
      </w:r>
    </w:p>
    <w:p w:rsidR="00E54363" w:rsidRPr="00E54363" w:rsidRDefault="00E54363" w:rsidP="00E54363">
      <w:pPr>
        <w:ind w:left="2124" w:hanging="2124"/>
        <w:contextualSpacing/>
        <w:rPr>
          <w:rFonts w:ascii="Cambria" w:hAnsi="Cambria"/>
        </w:rPr>
      </w:pPr>
      <w:r w:rsidRPr="00E54363">
        <w:rPr>
          <w:rFonts w:ascii="Cambria" w:hAnsi="Cambria"/>
          <w:b/>
        </w:rPr>
        <w:t>2019 :</w:t>
      </w:r>
      <w:r w:rsidRPr="00E54363">
        <w:rPr>
          <w:rFonts w:ascii="Cambria" w:hAnsi="Cambria"/>
          <w:b/>
        </w:rPr>
        <w:tab/>
      </w:r>
      <w:r w:rsidRPr="00E54363">
        <w:rPr>
          <w:rFonts w:ascii="Cambria" w:hAnsi="Cambria"/>
        </w:rPr>
        <w:t xml:space="preserve">Conférence </w:t>
      </w:r>
      <w:r w:rsidRPr="00E54363">
        <w:rPr>
          <w:rFonts w:ascii="Cambria" w:hAnsi="Cambria"/>
          <w:lang w:val="en-US"/>
        </w:rPr>
        <w:t>Nutrients</w:t>
      </w:r>
      <w:r w:rsidRPr="00E54363">
        <w:rPr>
          <w:rFonts w:ascii="Cambria" w:hAnsi="Cambria"/>
        </w:rPr>
        <w:t xml:space="preserve"> « </w:t>
      </w:r>
      <w:r w:rsidRPr="00E54363">
        <w:rPr>
          <w:rFonts w:ascii="Cambria" w:hAnsi="Cambria"/>
          <w:lang w:val="en-US"/>
        </w:rPr>
        <w:t>Nutritional advances in the prevention and management of chronic diseases </w:t>
      </w:r>
      <w:r w:rsidRPr="00E54363">
        <w:rPr>
          <w:rFonts w:ascii="Cambria" w:hAnsi="Cambria"/>
        </w:rPr>
        <w:t>», du 25 au 27 septembre 2019, Barcelone (Espagne) :</w:t>
      </w:r>
    </w:p>
    <w:p w:rsidR="00E54363" w:rsidRPr="00E54363" w:rsidRDefault="00E54363" w:rsidP="00E54363">
      <w:pPr>
        <w:numPr>
          <w:ilvl w:val="0"/>
          <w:numId w:val="21"/>
        </w:numPr>
        <w:contextualSpacing/>
        <w:rPr>
          <w:rFonts w:ascii="Cambria" w:hAnsi="Cambria"/>
        </w:rPr>
      </w:pPr>
      <w:r w:rsidRPr="00E54363">
        <w:rPr>
          <w:rFonts w:ascii="Cambria" w:hAnsi="Cambria"/>
          <w:u w:val="single"/>
        </w:rPr>
        <w:t>Galy O.</w:t>
      </w:r>
      <w:r w:rsidRPr="00E54363">
        <w:rPr>
          <w:rFonts w:ascii="Cambria" w:hAnsi="Cambria"/>
        </w:rPr>
        <w:t>, Nedjar-Guerre A., Wacalie F., Paufique E., Wattelez G., Le Roux P</w:t>
      </w:r>
      <w:r>
        <w:rPr>
          <w:rFonts w:ascii="Cambria" w:hAnsi="Cambria"/>
        </w:rPr>
        <w:t>.</w:t>
      </w:r>
      <w:bookmarkStart w:id="0" w:name="_GoBack"/>
      <w:bookmarkEnd w:id="0"/>
      <w:r w:rsidRPr="00E54363">
        <w:rPr>
          <w:rFonts w:ascii="Cambria" w:hAnsi="Cambria"/>
        </w:rPr>
        <w:t xml:space="preserve">-Y., Ponidja S., Zongo P., Serra-Mallol C., Frayon S. (2019). </w:t>
      </w:r>
      <w:r w:rsidRPr="00E54363">
        <w:rPr>
          <w:rFonts w:ascii="Cambria" w:hAnsi="Cambria"/>
          <w:lang w:val="en-US"/>
        </w:rPr>
        <w:t>Food consumption and lifestyle in Melanesian adolescents in the global transition of Pacific countries (Nutrients and lifestyle interactions).</w:t>
      </w:r>
    </w:p>
    <w:p w:rsidR="00364C55" w:rsidRPr="00E54363" w:rsidRDefault="00E54363" w:rsidP="00E54363">
      <w:pPr>
        <w:numPr>
          <w:ilvl w:val="0"/>
          <w:numId w:val="21"/>
        </w:numPr>
        <w:contextualSpacing/>
        <w:rPr>
          <w:rFonts w:ascii="Cambria" w:hAnsi="Cambria"/>
        </w:rPr>
      </w:pPr>
      <w:r w:rsidRPr="00E54363">
        <w:rPr>
          <w:rFonts w:ascii="Cambria" w:hAnsi="Cambria"/>
          <w:u w:val="single"/>
          <w:lang w:val="en-US"/>
        </w:rPr>
        <w:t>Serra-Mallol C.</w:t>
      </w:r>
      <w:r w:rsidRPr="00E54363">
        <w:rPr>
          <w:rFonts w:ascii="Cambria" w:hAnsi="Cambria"/>
          <w:lang w:val="en-US"/>
        </w:rPr>
        <w:t>, Wacalie F., Nedjar-Guerre A., Ponidja S., Paufique E., Wattelez G., Le Roux P</w:t>
      </w:r>
      <w:r>
        <w:rPr>
          <w:rFonts w:ascii="Cambria" w:hAnsi="Cambria"/>
          <w:lang w:val="en-US"/>
        </w:rPr>
        <w:t>.</w:t>
      </w:r>
      <w:r w:rsidRPr="00E54363">
        <w:rPr>
          <w:rFonts w:ascii="Cambria" w:hAnsi="Cambria"/>
          <w:lang w:val="en-US"/>
        </w:rPr>
        <w:t>-Y., Zongo P., Frayon S., Galy O. (2019). Families food cultures in the communities and socio economic transition in the Pacific: a qualitative approach on “eating well” in New Caledonia (Nutrients and lifestyle interactions).</w:t>
      </w:r>
    </w:p>
    <w:p w:rsidR="00E54363" w:rsidRDefault="00E54363" w:rsidP="008841FA">
      <w:pPr>
        <w:ind w:left="2124" w:hanging="2124"/>
        <w:contextualSpacing/>
        <w:rPr>
          <w:rFonts w:ascii="Cambria" w:hAnsi="Cambria"/>
          <w:b/>
        </w:rPr>
      </w:pPr>
    </w:p>
    <w:p w:rsidR="008841FA" w:rsidRDefault="008841FA" w:rsidP="008841FA">
      <w:pPr>
        <w:ind w:left="2124" w:hanging="2124"/>
        <w:contextualSpacing/>
        <w:rPr>
          <w:rFonts w:ascii="Cambria" w:hAnsi="Cambria"/>
        </w:rPr>
      </w:pPr>
      <w:r>
        <w:rPr>
          <w:rFonts w:ascii="Cambria" w:hAnsi="Cambria"/>
          <w:b/>
        </w:rPr>
        <w:t>2018 :</w:t>
      </w:r>
      <w:r>
        <w:rPr>
          <w:rFonts w:ascii="Cambria" w:hAnsi="Cambria"/>
          <w:b/>
        </w:rPr>
        <w:tab/>
      </w:r>
      <w:r>
        <w:rPr>
          <w:rFonts w:ascii="Cambria" w:hAnsi="Cambria"/>
        </w:rPr>
        <w:t>Conférence PIURN (3</w:t>
      </w:r>
      <w:r w:rsidRPr="00C5240F">
        <w:rPr>
          <w:rFonts w:ascii="Cambria" w:hAnsi="Cambria"/>
          <w:vertAlign w:val="superscript"/>
        </w:rPr>
        <w:t>ème</w:t>
      </w:r>
      <w:r>
        <w:rPr>
          <w:rFonts w:ascii="Cambria" w:hAnsi="Cambria"/>
        </w:rPr>
        <w:t xml:space="preserve"> conférence du réseau de recherche des universités du Pacifique insulaire – 3rd conference of the Pacific islands universities research network), du 8 au 10 octobre 2018, Université de la Polynésie Française Faa’a, Tahiti (Polynésie Française) :</w:t>
      </w:r>
    </w:p>
    <w:p w:rsidR="008841FA" w:rsidRPr="008841FA" w:rsidRDefault="008841FA" w:rsidP="008841FA">
      <w:pPr>
        <w:pStyle w:val="Paragraphedeliste"/>
        <w:keepNext w:val="0"/>
        <w:keepLines w:val="0"/>
        <w:numPr>
          <w:ilvl w:val="0"/>
          <w:numId w:val="20"/>
        </w:numPr>
        <w:spacing w:after="200"/>
        <w:rPr>
          <w:rFonts w:ascii="Cambria" w:hAnsi="Cambria"/>
        </w:rPr>
      </w:pPr>
      <w:r w:rsidRPr="00C5240F">
        <w:rPr>
          <w:rFonts w:ascii="Cambria" w:hAnsi="Cambria"/>
          <w:u w:val="single"/>
        </w:rPr>
        <w:t>Fotsing</w:t>
      </w:r>
      <w:r>
        <w:rPr>
          <w:rFonts w:ascii="Cambria" w:hAnsi="Cambria"/>
          <w:u w:val="single"/>
        </w:rPr>
        <w:t xml:space="preserve"> J.-M.</w:t>
      </w:r>
      <w:r w:rsidRPr="00C5240F">
        <w:rPr>
          <w:rFonts w:ascii="Cambria" w:hAnsi="Cambria"/>
        </w:rPr>
        <w:t>, Rogers</w:t>
      </w:r>
      <w:r>
        <w:rPr>
          <w:rFonts w:ascii="Cambria" w:hAnsi="Cambria"/>
        </w:rPr>
        <w:t xml:space="preserve"> F.</w:t>
      </w:r>
      <w:r w:rsidRPr="00C5240F">
        <w:rPr>
          <w:rFonts w:ascii="Cambria" w:hAnsi="Cambria"/>
        </w:rPr>
        <w:t>, Mweleul</w:t>
      </w:r>
      <w:r>
        <w:rPr>
          <w:rFonts w:ascii="Cambria" w:hAnsi="Cambria"/>
        </w:rPr>
        <w:t xml:space="preserve"> A.</w:t>
      </w:r>
      <w:r w:rsidRPr="00C5240F">
        <w:rPr>
          <w:rFonts w:ascii="Cambria" w:hAnsi="Cambria"/>
        </w:rPr>
        <w:t>, Virelala</w:t>
      </w:r>
      <w:r>
        <w:rPr>
          <w:rFonts w:ascii="Cambria" w:hAnsi="Cambria"/>
        </w:rPr>
        <w:t xml:space="preserve"> R.</w:t>
      </w:r>
      <w:r w:rsidRPr="00C5240F">
        <w:rPr>
          <w:rFonts w:ascii="Cambria" w:hAnsi="Cambria"/>
        </w:rPr>
        <w:t>, Harry</w:t>
      </w:r>
      <w:r>
        <w:rPr>
          <w:rFonts w:ascii="Cambria" w:hAnsi="Cambria"/>
        </w:rPr>
        <w:t xml:space="preserve"> A.</w:t>
      </w:r>
      <w:r w:rsidRPr="00C5240F">
        <w:rPr>
          <w:rFonts w:ascii="Cambria" w:hAnsi="Cambria"/>
        </w:rPr>
        <w:t>, Leroux</w:t>
      </w:r>
      <w:r>
        <w:rPr>
          <w:rFonts w:ascii="Cambria" w:hAnsi="Cambria"/>
        </w:rPr>
        <w:t xml:space="preserve"> P.-Y.</w:t>
      </w:r>
      <w:r w:rsidRPr="00C5240F">
        <w:rPr>
          <w:rFonts w:ascii="Cambria" w:hAnsi="Cambria"/>
        </w:rPr>
        <w:t xml:space="preserve">, </w:t>
      </w:r>
      <w:r>
        <w:rPr>
          <w:rFonts w:ascii="Cambria" w:hAnsi="Cambria"/>
        </w:rPr>
        <w:t xml:space="preserve">Wattelez G., Galy O. (2019). </w:t>
      </w:r>
      <w:r w:rsidRPr="00C5240F">
        <w:rPr>
          <w:rFonts w:ascii="Cambria" w:hAnsi="Cambria"/>
        </w:rPr>
        <w:t>Urban and peri-urban agriculture, food and health in the Pacific islands: case study in Port-Vila (Vanu</w:t>
      </w:r>
      <w:r>
        <w:rPr>
          <w:rFonts w:ascii="Cambria" w:hAnsi="Cambria"/>
        </w:rPr>
        <w:t>atu)</w:t>
      </w:r>
    </w:p>
    <w:p w:rsidR="001D2051" w:rsidRDefault="001D2051" w:rsidP="001D2051">
      <w:pPr>
        <w:ind w:left="2124" w:hanging="2124"/>
        <w:contextualSpacing/>
        <w:rPr>
          <w:rFonts w:asciiTheme="majorHAnsi" w:hAnsiTheme="majorHAnsi"/>
        </w:rPr>
      </w:pPr>
      <w:r>
        <w:rPr>
          <w:rFonts w:ascii="Cambria" w:hAnsi="Cambria"/>
          <w:b/>
        </w:rPr>
        <w:t>2017</w:t>
      </w:r>
      <w:r w:rsidRPr="00864C96">
        <w:rPr>
          <w:rFonts w:ascii="Cambria" w:hAnsi="Cambria"/>
          <w:b/>
        </w:rPr>
        <w:t xml:space="preserve"> :</w:t>
      </w:r>
      <w:r>
        <w:rPr>
          <w:rFonts w:ascii="Cambria" w:hAnsi="Cambria"/>
        </w:rPr>
        <w:t xml:space="preserve"> </w:t>
      </w:r>
      <w:r>
        <w:rPr>
          <w:rFonts w:ascii="Cambria" w:hAnsi="Cambria"/>
        </w:rPr>
        <w:tab/>
        <w:t>Conférence « Pacific GIS &amp; RS conference » (Système d’Information Géographique et Télédétection) du 27 au 30 novembre, Suva (Fidji) :</w:t>
      </w:r>
    </w:p>
    <w:p w:rsidR="001D2051" w:rsidRPr="00BB28F6" w:rsidRDefault="001D2051" w:rsidP="001D2051">
      <w:pPr>
        <w:pStyle w:val="Paragraphedeliste"/>
        <w:keepNext w:val="0"/>
        <w:keepLines w:val="0"/>
        <w:numPr>
          <w:ilvl w:val="0"/>
          <w:numId w:val="19"/>
        </w:numPr>
        <w:spacing w:after="200"/>
        <w:rPr>
          <w:rFonts w:ascii="Cambria" w:hAnsi="Cambria"/>
          <w:lang w:val="en-US"/>
        </w:rPr>
      </w:pPr>
      <w:r w:rsidRPr="00861F9D">
        <w:rPr>
          <w:rFonts w:ascii="Cambria" w:hAnsi="Cambria"/>
          <w:u w:val="single"/>
          <w:lang w:val="en-US"/>
        </w:rPr>
        <w:t>Wattelez G.</w:t>
      </w:r>
      <w:r w:rsidRPr="00BB28F6">
        <w:rPr>
          <w:rFonts w:ascii="Cambria" w:hAnsi="Cambria"/>
          <w:lang w:val="en-US"/>
        </w:rPr>
        <w:t xml:space="preserve">, Dupouy C., Lefèvre J., Mangeas M., Ouillon S. and Juillot F. (2017). </w:t>
      </w:r>
      <w:r w:rsidRPr="009554E0">
        <w:rPr>
          <w:rFonts w:ascii="Cambria" w:hAnsi="Cambria"/>
          <w:lang w:val="en-US"/>
        </w:rPr>
        <w:t>Using supervised learning for modeling biogeochemical parameters in New Caledonia with MODIS ocean color (Marine).</w:t>
      </w:r>
      <w:r>
        <w:rPr>
          <w:rFonts w:ascii="Cambria" w:hAnsi="Cambria"/>
          <w:lang w:val="en-US"/>
        </w:rPr>
        <w:t xml:space="preserve"> </w:t>
      </w:r>
      <w:r w:rsidRPr="0052120C">
        <w:rPr>
          <w:rFonts w:ascii="Cambria" w:hAnsi="Cambria"/>
          <w:lang w:val="en-US"/>
        </w:rPr>
        <w:t>http://gisconference.gsd.spc.int/images/2017_Presentations/Day_2/Session_2/03_Using_supervised_learning_for_modeling_biogeochemical_parameters-converted.pdf</w:t>
      </w:r>
    </w:p>
    <w:p w:rsidR="00864C96" w:rsidRDefault="00864C96" w:rsidP="00864C96">
      <w:pPr>
        <w:ind w:left="2124" w:hanging="2124"/>
        <w:contextualSpacing/>
        <w:rPr>
          <w:rFonts w:asciiTheme="majorHAnsi" w:hAnsiTheme="majorHAnsi"/>
        </w:rPr>
      </w:pPr>
      <w:r w:rsidRPr="00864C96">
        <w:rPr>
          <w:rFonts w:ascii="Cambria" w:hAnsi="Cambria"/>
          <w:b/>
        </w:rPr>
        <w:t>2015 :</w:t>
      </w:r>
      <w:r>
        <w:rPr>
          <w:rFonts w:ascii="Cambria" w:hAnsi="Cambria"/>
        </w:rPr>
        <w:t xml:space="preserve"> </w:t>
      </w:r>
      <w:r>
        <w:rPr>
          <w:rFonts w:ascii="Cambria" w:hAnsi="Cambria"/>
        </w:rPr>
        <w:tab/>
      </w:r>
      <w:r>
        <w:rPr>
          <w:rFonts w:asciiTheme="majorHAnsi" w:hAnsiTheme="majorHAnsi"/>
        </w:rPr>
        <w:t xml:space="preserve">Conférence « Pacific GIS &amp; RS conference » (Système d’Information Géographique et </w:t>
      </w:r>
      <w:r>
        <w:rPr>
          <w:rFonts w:ascii="Cambria" w:hAnsi="Cambria"/>
        </w:rPr>
        <w:t>Télédétection</w:t>
      </w:r>
      <w:r>
        <w:rPr>
          <w:rFonts w:asciiTheme="majorHAnsi" w:hAnsiTheme="majorHAnsi"/>
        </w:rPr>
        <w:t>) du 16 au 20 novembre, Suva (Fidji) :</w:t>
      </w:r>
    </w:p>
    <w:p w:rsidR="00864C96" w:rsidRPr="00683055" w:rsidRDefault="00864C96" w:rsidP="00864C96">
      <w:pPr>
        <w:pStyle w:val="Paragraphedeliste"/>
        <w:keepNext w:val="0"/>
        <w:keepLines w:val="0"/>
        <w:numPr>
          <w:ilvl w:val="0"/>
          <w:numId w:val="8"/>
        </w:numPr>
        <w:spacing w:after="200"/>
        <w:rPr>
          <w:rFonts w:asciiTheme="majorHAnsi" w:hAnsiTheme="majorHAnsi"/>
          <w:lang w:val="en-US"/>
        </w:rPr>
      </w:pPr>
      <w:r w:rsidRPr="006D339B">
        <w:rPr>
          <w:rFonts w:asciiTheme="majorHAnsi" w:hAnsiTheme="majorHAnsi"/>
          <w:color w:val="000000"/>
          <w:u w:val="single"/>
          <w:lang w:val="en-US"/>
        </w:rPr>
        <w:t>Wattelez G.</w:t>
      </w:r>
      <w:r>
        <w:rPr>
          <w:rFonts w:asciiTheme="majorHAnsi" w:hAnsiTheme="majorHAnsi"/>
          <w:color w:val="000000"/>
          <w:lang w:val="en-US"/>
        </w:rPr>
        <w:t xml:space="preserve">, Touraivane and Mangeas M. (2015). </w:t>
      </w:r>
      <w:r w:rsidRPr="00683055">
        <w:rPr>
          <w:rFonts w:asciiTheme="majorHAnsi" w:hAnsiTheme="majorHAnsi"/>
          <w:color w:val="000000"/>
          <w:lang w:val="en-US"/>
        </w:rPr>
        <w:t>Fire risk assessment in New Caledonia (Disaster)</w:t>
      </w:r>
      <w:r>
        <w:rPr>
          <w:rFonts w:asciiTheme="majorHAnsi" w:hAnsiTheme="majorHAnsi"/>
          <w:color w:val="000000"/>
          <w:lang w:val="en-US"/>
        </w:rPr>
        <w:t>.</w:t>
      </w:r>
    </w:p>
    <w:p w:rsidR="00864C96" w:rsidRPr="00344B07" w:rsidRDefault="00864C96" w:rsidP="00864C96">
      <w:pPr>
        <w:pStyle w:val="Paragraphedeliste"/>
        <w:keepNext w:val="0"/>
        <w:keepLines w:val="0"/>
        <w:numPr>
          <w:ilvl w:val="0"/>
          <w:numId w:val="8"/>
        </w:numPr>
        <w:spacing w:after="200"/>
        <w:rPr>
          <w:rFonts w:asciiTheme="majorHAnsi" w:hAnsiTheme="majorHAnsi"/>
          <w:lang w:val="en-US"/>
        </w:rPr>
      </w:pPr>
      <w:r w:rsidRPr="00344B07">
        <w:rPr>
          <w:rFonts w:asciiTheme="majorHAnsi" w:hAnsiTheme="majorHAnsi"/>
          <w:color w:val="000000"/>
          <w:u w:val="single"/>
        </w:rPr>
        <w:t>Wattelez G.</w:t>
      </w:r>
      <w:r w:rsidRPr="00344B07">
        <w:rPr>
          <w:rFonts w:asciiTheme="majorHAnsi" w:hAnsiTheme="majorHAnsi"/>
          <w:color w:val="000000"/>
        </w:rPr>
        <w:t>, Dupouy C., Mangeas M., Lefèvre J., Touraivane, N’Yeurt A., Signh A., Jacot des Combes H. and Frouin R.</w:t>
      </w:r>
      <w:r>
        <w:rPr>
          <w:rFonts w:asciiTheme="majorHAnsi" w:hAnsiTheme="majorHAnsi"/>
          <w:color w:val="000000"/>
        </w:rPr>
        <w:t>J.</w:t>
      </w:r>
      <w:r w:rsidRPr="00344B07">
        <w:rPr>
          <w:rFonts w:asciiTheme="majorHAnsi" w:hAnsiTheme="majorHAnsi"/>
          <w:color w:val="000000"/>
        </w:rPr>
        <w:t xml:space="preserve"> (2015). </w:t>
      </w:r>
      <w:r w:rsidRPr="00683055">
        <w:rPr>
          <w:rFonts w:asciiTheme="majorHAnsi" w:hAnsiTheme="majorHAnsi"/>
          <w:color w:val="000000"/>
          <w:lang w:val="en-US"/>
        </w:rPr>
        <w:t>GIS for environmental issues in the South Pacific: focus on water color (Environment)</w:t>
      </w:r>
      <w:r>
        <w:rPr>
          <w:rFonts w:asciiTheme="majorHAnsi" w:hAnsiTheme="majorHAnsi"/>
          <w:color w:val="000000"/>
          <w:lang w:val="en-US"/>
        </w:rPr>
        <w:t>.</w:t>
      </w:r>
    </w:p>
    <w:p w:rsidR="00864C96" w:rsidRDefault="00864C96" w:rsidP="00864C96">
      <w:pPr>
        <w:pStyle w:val="Paragraphedeliste"/>
        <w:keepNext w:val="0"/>
        <w:keepLines w:val="0"/>
        <w:numPr>
          <w:ilvl w:val="0"/>
          <w:numId w:val="8"/>
        </w:numPr>
        <w:spacing w:after="200"/>
        <w:rPr>
          <w:rFonts w:asciiTheme="majorHAnsi" w:hAnsiTheme="majorHAnsi"/>
          <w:lang w:val="en-US"/>
        </w:rPr>
      </w:pPr>
      <w:r w:rsidRPr="007C5C34">
        <w:rPr>
          <w:rFonts w:asciiTheme="majorHAnsi" w:hAnsiTheme="majorHAnsi"/>
          <w:u w:val="single"/>
        </w:rPr>
        <w:t>Martias C.</w:t>
      </w:r>
      <w:r w:rsidRPr="00344B07">
        <w:rPr>
          <w:rFonts w:asciiTheme="majorHAnsi" w:hAnsiTheme="majorHAnsi"/>
        </w:rPr>
        <w:t xml:space="preserve">, </w:t>
      </w:r>
      <w:r>
        <w:rPr>
          <w:rFonts w:asciiTheme="majorHAnsi" w:hAnsiTheme="majorHAnsi"/>
        </w:rPr>
        <w:t xml:space="preserve">Dupouy C., </w:t>
      </w:r>
      <w:r w:rsidRPr="00344B07">
        <w:rPr>
          <w:rFonts w:asciiTheme="majorHAnsi" w:hAnsiTheme="majorHAnsi"/>
        </w:rPr>
        <w:t>Tedetti M., Singh A., N’Yeurt A., Lal S., Douillet P.,</w:t>
      </w:r>
      <w:r>
        <w:rPr>
          <w:rFonts w:asciiTheme="majorHAnsi" w:hAnsiTheme="majorHAnsi"/>
        </w:rPr>
        <w:t xml:space="preserve"> Drouzy M., Wattelez G., Lefèvre J. (2015). </w:t>
      </w:r>
      <w:r w:rsidRPr="00344B07">
        <w:rPr>
          <w:rFonts w:asciiTheme="majorHAnsi" w:hAnsiTheme="majorHAnsi"/>
          <w:lang w:val="en-US"/>
        </w:rPr>
        <w:t>Dynamic of CDOM in the South Pacific: an application of ocean color remote sensing</w:t>
      </w:r>
      <w:r>
        <w:rPr>
          <w:rFonts w:asciiTheme="majorHAnsi" w:hAnsiTheme="majorHAnsi"/>
          <w:lang w:val="en-US"/>
        </w:rPr>
        <w:t xml:space="preserve"> (Marine). </w:t>
      </w:r>
      <w:r w:rsidRPr="007C5C34">
        <w:rPr>
          <w:rFonts w:asciiTheme="majorHAnsi" w:hAnsiTheme="majorHAnsi"/>
          <w:lang w:val="en-US"/>
        </w:rPr>
        <w:lastRenderedPageBreak/>
        <w:t>http://gsd.spc.int/gisconference/presentations_2015/Day3/Session3/PacGIS_RS_2015_D3S3_Dynamic_of_CDOM_in_South_Pacific.pdf</w:t>
      </w:r>
    </w:p>
    <w:p w:rsidR="00864C96" w:rsidRPr="007C5C34" w:rsidRDefault="00864C96" w:rsidP="00864C96">
      <w:pPr>
        <w:pStyle w:val="Paragraphedeliste"/>
        <w:keepNext w:val="0"/>
        <w:keepLines w:val="0"/>
        <w:numPr>
          <w:ilvl w:val="0"/>
          <w:numId w:val="8"/>
        </w:numPr>
        <w:spacing w:after="200"/>
        <w:rPr>
          <w:rFonts w:asciiTheme="majorHAnsi" w:hAnsiTheme="majorHAnsi"/>
          <w:lang w:val="en-US"/>
        </w:rPr>
      </w:pPr>
      <w:r w:rsidRPr="007C5C34">
        <w:rPr>
          <w:rFonts w:asciiTheme="majorHAnsi" w:hAnsiTheme="majorHAnsi"/>
          <w:color w:val="000000"/>
        </w:rPr>
        <w:t>Dupouy C.</w:t>
      </w:r>
      <w:r w:rsidRPr="007C5C34">
        <w:rPr>
          <w:rFonts w:asciiTheme="majorHAnsi" w:hAnsiTheme="majorHAnsi"/>
        </w:rPr>
        <w:t>,</w:t>
      </w:r>
      <w:r w:rsidRPr="00344B07">
        <w:rPr>
          <w:rFonts w:asciiTheme="majorHAnsi" w:hAnsiTheme="majorHAnsi"/>
        </w:rPr>
        <w:t xml:space="preserve"> Goutx M., Tedetti M., Martias C.,</w:t>
      </w:r>
      <w:r>
        <w:rPr>
          <w:rFonts w:asciiTheme="majorHAnsi" w:hAnsiTheme="majorHAnsi"/>
        </w:rPr>
        <w:t xml:space="preserve"> Lefèvre J., N’Yeurt A., Singh A., Jacot des Combes H., Touraivane, Wattelez G., </w:t>
      </w:r>
      <w:r w:rsidRPr="007C5C34">
        <w:rPr>
          <w:rFonts w:asciiTheme="majorHAnsi" w:hAnsiTheme="majorHAnsi"/>
          <w:u w:val="single"/>
        </w:rPr>
        <w:t>Andreoli R.</w:t>
      </w:r>
      <w:r>
        <w:rPr>
          <w:rFonts w:asciiTheme="majorHAnsi" w:hAnsiTheme="majorHAnsi"/>
        </w:rPr>
        <w:t xml:space="preserve">, Lille D. (2015). </w:t>
      </w:r>
      <w:r w:rsidRPr="007C5C34">
        <w:rPr>
          <w:rFonts w:asciiTheme="majorHAnsi" w:hAnsiTheme="majorHAnsi"/>
          <w:lang w:val="en-US"/>
        </w:rPr>
        <w:t>Satellite ocean color of the coastal zones around Pacific Islands</w:t>
      </w:r>
      <w:r>
        <w:rPr>
          <w:rFonts w:asciiTheme="majorHAnsi" w:hAnsiTheme="majorHAnsi"/>
          <w:lang w:val="en-US"/>
        </w:rPr>
        <w:t xml:space="preserve"> (Marine)</w:t>
      </w:r>
      <w:r w:rsidRPr="007C5C34">
        <w:rPr>
          <w:rFonts w:asciiTheme="majorHAnsi" w:hAnsiTheme="majorHAnsi"/>
          <w:lang w:val="en-US"/>
        </w:rPr>
        <w:t>.</w:t>
      </w:r>
      <w:r>
        <w:rPr>
          <w:rFonts w:asciiTheme="majorHAnsi" w:hAnsiTheme="majorHAnsi"/>
          <w:lang w:val="en-US"/>
        </w:rPr>
        <w:t xml:space="preserve"> </w:t>
      </w:r>
      <w:r w:rsidRPr="007C5C34">
        <w:rPr>
          <w:rFonts w:asciiTheme="majorHAnsi" w:hAnsiTheme="majorHAnsi"/>
          <w:lang w:val="en-US"/>
        </w:rPr>
        <w:t>http://gsd.spc.int/gisconference/presentations_2015/Day4/Session1/PacGIS_RS_2015_IRD_Statelite_ocean_color.pdf</w:t>
      </w:r>
    </w:p>
    <w:p w:rsidR="00864C96" w:rsidRDefault="00864C96" w:rsidP="00864C96">
      <w:pPr>
        <w:ind w:left="2124" w:hanging="2124"/>
        <w:contextualSpacing/>
        <w:rPr>
          <w:rFonts w:asciiTheme="majorHAnsi" w:hAnsiTheme="majorHAnsi"/>
        </w:rPr>
      </w:pPr>
      <w:r w:rsidRPr="00864C96">
        <w:rPr>
          <w:rFonts w:ascii="Cambria" w:hAnsi="Cambria"/>
          <w:b/>
        </w:rPr>
        <w:t>2013 :</w:t>
      </w:r>
      <w:r>
        <w:rPr>
          <w:rFonts w:ascii="Cambria" w:hAnsi="Cambria"/>
        </w:rPr>
        <w:t xml:space="preserve"> </w:t>
      </w:r>
      <w:r>
        <w:rPr>
          <w:rFonts w:ascii="Cambria" w:hAnsi="Cambria"/>
        </w:rPr>
        <w:tab/>
      </w:r>
      <w:r>
        <w:rPr>
          <w:rFonts w:asciiTheme="majorHAnsi" w:hAnsiTheme="majorHAnsi"/>
        </w:rPr>
        <w:t>Conférence « </w:t>
      </w:r>
      <w:r w:rsidRPr="00683055">
        <w:rPr>
          <w:rFonts w:asciiTheme="majorHAnsi" w:hAnsiTheme="majorHAnsi"/>
        </w:rPr>
        <w:t>The 20th International Congress on Modelling and Simulation </w:t>
      </w:r>
      <w:r>
        <w:rPr>
          <w:rFonts w:asciiTheme="majorHAnsi" w:hAnsiTheme="majorHAnsi"/>
        </w:rPr>
        <w:t>» du 1</w:t>
      </w:r>
      <w:r w:rsidRPr="00683055">
        <w:rPr>
          <w:rFonts w:asciiTheme="majorHAnsi" w:hAnsiTheme="majorHAnsi"/>
          <w:vertAlign w:val="superscript"/>
        </w:rPr>
        <w:t>er</w:t>
      </w:r>
      <w:r>
        <w:rPr>
          <w:rFonts w:asciiTheme="majorHAnsi" w:hAnsiTheme="majorHAnsi"/>
        </w:rPr>
        <w:t xml:space="preserve"> au 6 décembre, Adelaide (Australie) :</w:t>
      </w:r>
    </w:p>
    <w:p w:rsidR="00864C96" w:rsidRPr="00683055" w:rsidRDefault="00864C96" w:rsidP="00864C96">
      <w:pPr>
        <w:pStyle w:val="Paragraphedeliste"/>
        <w:keepNext w:val="0"/>
        <w:keepLines w:val="0"/>
        <w:numPr>
          <w:ilvl w:val="0"/>
          <w:numId w:val="8"/>
        </w:numPr>
        <w:spacing w:after="200"/>
        <w:rPr>
          <w:rFonts w:asciiTheme="majorHAnsi" w:hAnsiTheme="majorHAnsi"/>
          <w:lang w:val="en-US"/>
        </w:rPr>
      </w:pPr>
      <w:r w:rsidRPr="00E8042E">
        <w:rPr>
          <w:rFonts w:asciiTheme="majorHAnsi" w:hAnsiTheme="majorHAnsi"/>
          <w:u w:val="single"/>
        </w:rPr>
        <w:t>Wattelez G.</w:t>
      </w:r>
      <w:r w:rsidRPr="00E8042E">
        <w:rPr>
          <w:rFonts w:asciiTheme="majorHAnsi" w:hAnsiTheme="majorHAnsi"/>
        </w:rPr>
        <w:t xml:space="preserve">, Touraivane, Mangeas M., André J. and Couturier A. (2013). </w:t>
      </w:r>
      <w:r w:rsidRPr="00683055">
        <w:rPr>
          <w:rFonts w:asciiTheme="majorHAnsi" w:hAnsiTheme="majorHAnsi"/>
          <w:color w:val="000000"/>
          <w:lang w:val="en-US"/>
        </w:rPr>
        <w:t>Automated</w:t>
      </w:r>
      <w:r>
        <w:rPr>
          <w:rFonts w:asciiTheme="majorHAnsi" w:hAnsiTheme="majorHAnsi"/>
          <w:color w:val="000000"/>
          <w:lang w:val="en-US"/>
        </w:rPr>
        <w:t>, web-based environment for daily fire risk assessment in New Caledonia.</w:t>
      </w:r>
    </w:p>
    <w:p w:rsidR="00864C96" w:rsidRPr="00CC0A28" w:rsidRDefault="00864C96" w:rsidP="00864C96">
      <w:pPr>
        <w:pStyle w:val="Paragraphedeliste"/>
        <w:keepNext w:val="0"/>
        <w:keepLines w:val="0"/>
        <w:numPr>
          <w:ilvl w:val="0"/>
          <w:numId w:val="8"/>
        </w:numPr>
        <w:spacing w:after="200"/>
        <w:rPr>
          <w:rFonts w:asciiTheme="majorHAnsi" w:hAnsiTheme="majorHAnsi"/>
          <w:lang w:val="en-US"/>
        </w:rPr>
      </w:pPr>
      <w:r w:rsidRPr="006D339B">
        <w:rPr>
          <w:rFonts w:asciiTheme="majorHAnsi" w:hAnsiTheme="majorHAnsi"/>
          <w:u w:val="single"/>
          <w:lang w:val="en-US"/>
        </w:rPr>
        <w:t>Wattelez G.</w:t>
      </w:r>
      <w:r>
        <w:rPr>
          <w:rFonts w:asciiTheme="majorHAnsi" w:hAnsiTheme="majorHAnsi"/>
          <w:lang w:val="en-US"/>
        </w:rPr>
        <w:t>, Touraivane, Allenbach</w:t>
      </w:r>
      <w:r w:rsidRPr="002B1F35">
        <w:rPr>
          <w:rFonts w:asciiTheme="majorHAnsi" w:hAnsiTheme="majorHAnsi"/>
          <w:lang w:val="en-US"/>
        </w:rPr>
        <w:t xml:space="preserve"> M., Mange</w:t>
      </w:r>
      <w:r>
        <w:rPr>
          <w:rFonts w:asciiTheme="majorHAnsi" w:hAnsiTheme="majorHAnsi"/>
          <w:lang w:val="en-US"/>
        </w:rPr>
        <w:t>as M., Couturier A. and Bonte</w:t>
      </w:r>
      <w:r w:rsidRPr="002B1F35">
        <w:rPr>
          <w:rFonts w:asciiTheme="majorHAnsi" w:hAnsiTheme="majorHAnsi"/>
          <w:lang w:val="en-US"/>
        </w:rPr>
        <w:t xml:space="preserve"> C. </w:t>
      </w:r>
      <w:r>
        <w:rPr>
          <w:rFonts w:asciiTheme="majorHAnsi" w:hAnsiTheme="majorHAnsi"/>
          <w:lang w:val="en-US"/>
        </w:rPr>
        <w:t xml:space="preserve">(2013). </w:t>
      </w:r>
      <w:r>
        <w:rPr>
          <w:rFonts w:asciiTheme="majorHAnsi" w:hAnsiTheme="majorHAnsi"/>
          <w:color w:val="000000"/>
          <w:lang w:val="en-US"/>
        </w:rPr>
        <w:t>An environmental management plan in the Vavouto harbor (New Caledonia) with a statistical treatment displayed on dynamic maps.</w:t>
      </w:r>
    </w:p>
    <w:p w:rsidR="00864C96" w:rsidRPr="00683055" w:rsidRDefault="00864C96" w:rsidP="00864C96">
      <w:pPr>
        <w:pStyle w:val="Paragraphedeliste"/>
        <w:keepNext w:val="0"/>
        <w:keepLines w:val="0"/>
        <w:numPr>
          <w:ilvl w:val="0"/>
          <w:numId w:val="8"/>
        </w:numPr>
        <w:spacing w:after="200"/>
        <w:rPr>
          <w:rFonts w:asciiTheme="majorHAnsi" w:hAnsiTheme="majorHAnsi"/>
          <w:lang w:val="en-US"/>
        </w:rPr>
      </w:pPr>
      <w:r>
        <w:rPr>
          <w:rFonts w:asciiTheme="majorHAnsi" w:hAnsiTheme="majorHAnsi"/>
          <w:lang w:val="en-US"/>
        </w:rPr>
        <w:t xml:space="preserve">Touraivane, Couturier A., </w:t>
      </w:r>
      <w:r w:rsidRPr="006D339B">
        <w:rPr>
          <w:rFonts w:asciiTheme="majorHAnsi" w:hAnsiTheme="majorHAnsi"/>
          <w:u w:val="single"/>
          <w:lang w:val="en-US"/>
        </w:rPr>
        <w:t>Wattelez G.</w:t>
      </w:r>
      <w:r>
        <w:rPr>
          <w:rFonts w:asciiTheme="majorHAnsi" w:hAnsiTheme="majorHAnsi"/>
          <w:lang w:val="en-US"/>
        </w:rPr>
        <w:t xml:space="preserve"> and Allenbach</w:t>
      </w:r>
      <w:r w:rsidRPr="002B1F35">
        <w:rPr>
          <w:rFonts w:asciiTheme="majorHAnsi" w:hAnsiTheme="majorHAnsi"/>
          <w:lang w:val="en-US"/>
        </w:rPr>
        <w:t xml:space="preserve"> M.</w:t>
      </w:r>
      <w:r>
        <w:rPr>
          <w:rFonts w:asciiTheme="majorHAnsi" w:hAnsiTheme="majorHAnsi"/>
          <w:lang w:val="en-US"/>
        </w:rPr>
        <w:t xml:space="preserve"> (2013).</w:t>
      </w:r>
      <w:r w:rsidRPr="002B1F35">
        <w:rPr>
          <w:rFonts w:asciiTheme="majorHAnsi" w:hAnsiTheme="majorHAnsi"/>
          <w:lang w:val="en-US"/>
        </w:rPr>
        <w:t xml:space="preserve"> </w:t>
      </w:r>
      <w:r>
        <w:rPr>
          <w:rFonts w:asciiTheme="majorHAnsi" w:hAnsiTheme="majorHAnsi"/>
          <w:color w:val="000000"/>
          <w:lang w:val="en-US"/>
        </w:rPr>
        <w:t>Scientific workflows in a geographic portal for web-based spatial analysis.</w:t>
      </w:r>
    </w:p>
    <w:p w:rsidR="00864C96" w:rsidRPr="00864C96" w:rsidRDefault="00864C96" w:rsidP="00864C96">
      <w:pPr>
        <w:ind w:left="2124" w:hanging="2124"/>
        <w:contextualSpacing/>
        <w:rPr>
          <w:rFonts w:ascii="Cambria" w:hAnsi="Cambria"/>
          <w:b/>
          <w:sz w:val="24"/>
          <w:szCs w:val="24"/>
          <w:u w:val="single"/>
          <w:lang w:val="en-US"/>
        </w:rPr>
      </w:pPr>
      <w:r w:rsidRPr="00864C96">
        <w:rPr>
          <w:rFonts w:ascii="Cambria" w:hAnsi="Cambria"/>
          <w:b/>
          <w:sz w:val="24"/>
          <w:szCs w:val="24"/>
          <w:u w:val="single"/>
          <w:lang w:val="en-US"/>
        </w:rPr>
        <w:t>Posters :</w:t>
      </w:r>
    </w:p>
    <w:p w:rsidR="00B51D77" w:rsidRDefault="00B51D77" w:rsidP="00B51D77">
      <w:pPr>
        <w:ind w:left="2124" w:hanging="2124"/>
        <w:contextualSpacing/>
        <w:rPr>
          <w:rFonts w:ascii="Cambria" w:hAnsi="Cambria"/>
          <w:lang w:val="en-US"/>
        </w:rPr>
      </w:pPr>
      <w:r w:rsidRPr="00754BF2">
        <w:rPr>
          <w:rFonts w:ascii="Cambria" w:hAnsi="Cambria"/>
          <w:b/>
          <w:lang w:val="en-US"/>
        </w:rPr>
        <w:t>201</w:t>
      </w:r>
      <w:r>
        <w:rPr>
          <w:rFonts w:ascii="Cambria" w:hAnsi="Cambria"/>
          <w:b/>
          <w:lang w:val="en-US"/>
        </w:rPr>
        <w:t>8</w:t>
      </w:r>
      <w:r w:rsidRPr="00754BF2">
        <w:rPr>
          <w:rFonts w:ascii="Cambria" w:hAnsi="Cambria"/>
          <w:b/>
          <w:lang w:val="en-US"/>
        </w:rPr>
        <w:t xml:space="preserve"> :</w:t>
      </w:r>
      <w:r>
        <w:rPr>
          <w:rFonts w:ascii="Cambria" w:hAnsi="Cambria"/>
          <w:lang w:val="en-US"/>
        </w:rPr>
        <w:t xml:space="preserve"> </w:t>
      </w:r>
      <w:r>
        <w:rPr>
          <w:rFonts w:ascii="Cambria" w:hAnsi="Cambria"/>
          <w:lang w:val="en-US"/>
        </w:rPr>
        <w:tab/>
      </w:r>
      <w:r>
        <w:rPr>
          <w:rFonts w:ascii="Cambria" w:hAnsi="Cambria"/>
        </w:rPr>
        <w:t>Conférence « Pacific GIS &amp; RS conference » (Système d’Information Géog</w:t>
      </w:r>
      <w:r w:rsidR="00BD1216">
        <w:rPr>
          <w:rFonts w:ascii="Cambria" w:hAnsi="Cambria"/>
        </w:rPr>
        <w:t>raphique et Télédétection) du 26</w:t>
      </w:r>
      <w:r>
        <w:rPr>
          <w:rFonts w:ascii="Cambria" w:hAnsi="Cambria"/>
        </w:rPr>
        <w:t xml:space="preserve"> au </w:t>
      </w:r>
      <w:r w:rsidR="00AA3BA3">
        <w:rPr>
          <w:rFonts w:ascii="Cambria" w:hAnsi="Cambria"/>
        </w:rPr>
        <w:t>30</w:t>
      </w:r>
      <w:r>
        <w:rPr>
          <w:rFonts w:ascii="Cambria" w:hAnsi="Cambria"/>
        </w:rPr>
        <w:t xml:space="preserve"> novembre, Suva (Fidji) :</w:t>
      </w:r>
    </w:p>
    <w:p w:rsidR="00B51D77" w:rsidRPr="00B51D77" w:rsidRDefault="00B51D77" w:rsidP="00B51D77">
      <w:pPr>
        <w:pStyle w:val="Paragraphedeliste"/>
        <w:keepNext w:val="0"/>
        <w:keepLines w:val="0"/>
        <w:numPr>
          <w:ilvl w:val="0"/>
          <w:numId w:val="17"/>
        </w:numPr>
        <w:spacing w:after="200"/>
        <w:rPr>
          <w:rFonts w:ascii="Cambria" w:hAnsi="Cambria"/>
          <w:lang w:val="en-US"/>
        </w:rPr>
      </w:pPr>
      <w:r w:rsidRPr="00B51D77">
        <w:rPr>
          <w:rFonts w:ascii="Cambria" w:hAnsi="Cambria"/>
          <w:u w:val="single"/>
        </w:rPr>
        <w:t>Koliyavu T.</w:t>
      </w:r>
      <w:r>
        <w:rPr>
          <w:rFonts w:ascii="Cambria" w:hAnsi="Cambria"/>
        </w:rPr>
        <w:t>,</w:t>
      </w:r>
      <w:r w:rsidRPr="00B51D77">
        <w:rPr>
          <w:rFonts w:ascii="Cambria" w:hAnsi="Cambria"/>
        </w:rPr>
        <w:t xml:space="preserve"> Martias C</w:t>
      </w:r>
      <w:r>
        <w:rPr>
          <w:rFonts w:ascii="Cambria" w:hAnsi="Cambria"/>
        </w:rPr>
        <w:t xml:space="preserve">., </w:t>
      </w:r>
      <w:r w:rsidRPr="00B51D77">
        <w:rPr>
          <w:rFonts w:ascii="Cambria" w:hAnsi="Cambria"/>
        </w:rPr>
        <w:t>Singh</w:t>
      </w:r>
      <w:r>
        <w:rPr>
          <w:rFonts w:ascii="Cambria" w:hAnsi="Cambria"/>
        </w:rPr>
        <w:t xml:space="preserve"> </w:t>
      </w:r>
      <w:r w:rsidRPr="00B51D77">
        <w:rPr>
          <w:rFonts w:ascii="Cambria" w:hAnsi="Cambria"/>
        </w:rPr>
        <w:t>A</w:t>
      </w:r>
      <w:r>
        <w:rPr>
          <w:rFonts w:ascii="Cambria" w:hAnsi="Cambria"/>
        </w:rPr>
        <w:t xml:space="preserve">., </w:t>
      </w:r>
      <w:r w:rsidRPr="00B51D77">
        <w:rPr>
          <w:rFonts w:ascii="Cambria" w:hAnsi="Cambria"/>
        </w:rPr>
        <w:t>Lefèvre J</w:t>
      </w:r>
      <w:r>
        <w:rPr>
          <w:rFonts w:ascii="Cambria" w:hAnsi="Cambria"/>
        </w:rPr>
        <w:t xml:space="preserve">., </w:t>
      </w:r>
      <w:r w:rsidRPr="00B51D77">
        <w:rPr>
          <w:rFonts w:ascii="Cambria" w:hAnsi="Cambria"/>
        </w:rPr>
        <w:t>Lal S</w:t>
      </w:r>
      <w:r>
        <w:rPr>
          <w:rFonts w:ascii="Cambria" w:hAnsi="Cambria"/>
        </w:rPr>
        <w:t>.,</w:t>
      </w:r>
      <w:r w:rsidRPr="00B51D77">
        <w:rPr>
          <w:rFonts w:ascii="Cambria" w:hAnsi="Cambria"/>
        </w:rPr>
        <w:t xml:space="preserve"> Wattelez G</w:t>
      </w:r>
      <w:r>
        <w:rPr>
          <w:rFonts w:ascii="Cambria" w:hAnsi="Cambria"/>
        </w:rPr>
        <w:t xml:space="preserve">., </w:t>
      </w:r>
      <w:r w:rsidRPr="00B51D77">
        <w:rPr>
          <w:rFonts w:ascii="Cambria" w:hAnsi="Cambria"/>
        </w:rPr>
        <w:t>Douillet P</w:t>
      </w:r>
      <w:r>
        <w:rPr>
          <w:rFonts w:ascii="Cambria" w:hAnsi="Cambria"/>
        </w:rPr>
        <w:t xml:space="preserve">., </w:t>
      </w:r>
      <w:r w:rsidRPr="00B51D77">
        <w:rPr>
          <w:rFonts w:ascii="Cambria" w:hAnsi="Cambria"/>
        </w:rPr>
        <w:t>Tedetti M</w:t>
      </w:r>
      <w:r>
        <w:rPr>
          <w:rFonts w:ascii="Cambria" w:hAnsi="Cambria"/>
        </w:rPr>
        <w:t xml:space="preserve">., </w:t>
      </w:r>
      <w:r w:rsidRPr="00B51D77">
        <w:rPr>
          <w:rFonts w:ascii="Cambria" w:hAnsi="Cambria"/>
        </w:rPr>
        <w:t>Holland E</w:t>
      </w:r>
      <w:r>
        <w:rPr>
          <w:rFonts w:ascii="Cambria" w:hAnsi="Cambria"/>
        </w:rPr>
        <w:t xml:space="preserve">., </w:t>
      </w:r>
      <w:r w:rsidRPr="00B51D77">
        <w:rPr>
          <w:rFonts w:ascii="Cambria" w:hAnsi="Cambria"/>
        </w:rPr>
        <w:t xml:space="preserve">Dupouy C. </w:t>
      </w:r>
      <w:r>
        <w:rPr>
          <w:rFonts w:ascii="Cambria" w:hAnsi="Cambria"/>
          <w:lang w:val="en-US"/>
        </w:rPr>
        <w:t xml:space="preserve">(2018). </w:t>
      </w:r>
      <w:r w:rsidRPr="00B51D77">
        <w:rPr>
          <w:rFonts w:ascii="Cambria" w:hAnsi="Cambria"/>
          <w:lang w:val="en-US"/>
        </w:rPr>
        <w:t>30 - PO Dynamics of CDOM in the Pacific Islands: an application of Ocean Color Remote Sensing</w:t>
      </w:r>
      <w:r>
        <w:rPr>
          <w:rFonts w:ascii="Cambria" w:hAnsi="Cambria"/>
          <w:lang w:val="en-US"/>
        </w:rPr>
        <w:t>.</w:t>
      </w:r>
    </w:p>
    <w:p w:rsidR="00754BF2" w:rsidRDefault="00754BF2" w:rsidP="00754BF2">
      <w:pPr>
        <w:ind w:left="2124" w:hanging="2124"/>
        <w:contextualSpacing/>
        <w:rPr>
          <w:rFonts w:ascii="Cambria" w:hAnsi="Cambria"/>
          <w:lang w:val="en-US"/>
        </w:rPr>
      </w:pPr>
      <w:r w:rsidRPr="00754BF2">
        <w:rPr>
          <w:rFonts w:ascii="Cambria" w:hAnsi="Cambria"/>
          <w:b/>
          <w:lang w:val="en-US"/>
        </w:rPr>
        <w:t>2017 :</w:t>
      </w:r>
      <w:r>
        <w:rPr>
          <w:rFonts w:ascii="Cambria" w:hAnsi="Cambria"/>
          <w:lang w:val="en-US"/>
        </w:rPr>
        <w:t xml:space="preserve"> </w:t>
      </w:r>
      <w:r>
        <w:rPr>
          <w:rFonts w:ascii="Cambria" w:hAnsi="Cambria"/>
          <w:lang w:val="en-US"/>
        </w:rPr>
        <w:tab/>
        <w:t>International Ocean Colour Science meeting 2017,  Lisbon (Portugal) :</w:t>
      </w:r>
    </w:p>
    <w:p w:rsidR="00754BF2" w:rsidRPr="00B72BFD" w:rsidRDefault="00754BF2" w:rsidP="00754BF2">
      <w:pPr>
        <w:pStyle w:val="Paragraphedeliste"/>
        <w:keepNext w:val="0"/>
        <w:keepLines w:val="0"/>
        <w:numPr>
          <w:ilvl w:val="0"/>
          <w:numId w:val="17"/>
        </w:numPr>
        <w:spacing w:after="200"/>
        <w:rPr>
          <w:rFonts w:ascii="Cambria" w:hAnsi="Cambria"/>
          <w:lang w:val="en-US"/>
        </w:rPr>
      </w:pPr>
      <w:r w:rsidRPr="00BB28F6">
        <w:rPr>
          <w:rFonts w:ascii="Cambria" w:hAnsi="Cambria"/>
          <w:u w:val="single"/>
        </w:rPr>
        <w:t>Dupouy C.</w:t>
      </w:r>
      <w:r w:rsidRPr="00BB28F6">
        <w:rPr>
          <w:rFonts w:ascii="Cambria" w:hAnsi="Cambria"/>
        </w:rPr>
        <w:t xml:space="preserve">, Martias C., Singh A., Koliyavu T., Wattelez G., Lefèvre J., Lal S., Douillet P., Tedetti M., Holland E. (2017). </w:t>
      </w:r>
      <w:r>
        <w:rPr>
          <w:rFonts w:ascii="Cambria" w:hAnsi="Cambria"/>
          <w:lang w:val="en-US"/>
        </w:rPr>
        <w:t>Dynamics of colored dissolved organic matter in Pacific Islands: an application of ocean color remote sensing.</w:t>
      </w:r>
    </w:p>
    <w:p w:rsidR="00864C96" w:rsidRPr="00BB28F6" w:rsidRDefault="00864C96" w:rsidP="00864C96">
      <w:pPr>
        <w:ind w:left="2124" w:hanging="2124"/>
        <w:contextualSpacing/>
        <w:rPr>
          <w:rFonts w:ascii="Cambria" w:hAnsi="Cambria"/>
        </w:rPr>
      </w:pPr>
      <w:r w:rsidRPr="00BB28F6">
        <w:rPr>
          <w:rFonts w:ascii="Cambria" w:hAnsi="Cambria"/>
          <w:b/>
        </w:rPr>
        <w:t>2016 :</w:t>
      </w:r>
      <w:r w:rsidRPr="00BB28F6">
        <w:rPr>
          <w:rFonts w:ascii="Cambria" w:hAnsi="Cambria"/>
        </w:rPr>
        <w:t xml:space="preserve"> </w:t>
      </w:r>
      <w:r w:rsidRPr="00BB28F6">
        <w:rPr>
          <w:rFonts w:ascii="Cambria" w:hAnsi="Cambria"/>
        </w:rPr>
        <w:tab/>
        <w:t xml:space="preserve">Journée Nationale de l’Ingénieur </w:t>
      </w:r>
      <w:r w:rsidR="00754BF2" w:rsidRPr="00BB28F6">
        <w:rPr>
          <w:rFonts w:ascii="Cambria" w:hAnsi="Cambria"/>
        </w:rPr>
        <w:t xml:space="preserve">2016 </w:t>
      </w:r>
      <w:r w:rsidRPr="00BB28F6">
        <w:rPr>
          <w:rFonts w:ascii="Cambria" w:hAnsi="Cambria"/>
        </w:rPr>
        <w:t xml:space="preserve">(centre IRD de Nouméa) : </w:t>
      </w:r>
    </w:p>
    <w:p w:rsidR="00864C96" w:rsidRPr="00BB28F6" w:rsidRDefault="00864C96" w:rsidP="00864C96">
      <w:pPr>
        <w:pStyle w:val="Paragraphedeliste"/>
        <w:keepNext w:val="0"/>
        <w:keepLines w:val="0"/>
        <w:numPr>
          <w:ilvl w:val="0"/>
          <w:numId w:val="13"/>
        </w:numPr>
        <w:spacing w:after="200"/>
        <w:rPr>
          <w:rFonts w:ascii="Cambria" w:hAnsi="Cambria"/>
        </w:rPr>
      </w:pPr>
      <w:r w:rsidRPr="00BB28F6">
        <w:rPr>
          <w:rFonts w:ascii="Cambria" w:hAnsi="Cambria"/>
        </w:rPr>
        <w:t xml:space="preserve">Rousset G., </w:t>
      </w:r>
      <w:r w:rsidRPr="00BB28F6">
        <w:rPr>
          <w:rFonts w:ascii="Cambria" w:hAnsi="Cambria"/>
          <w:u w:val="single"/>
        </w:rPr>
        <w:t>Wattelez G.</w:t>
      </w:r>
      <w:r w:rsidRPr="00BB28F6">
        <w:rPr>
          <w:rFonts w:ascii="Cambria" w:hAnsi="Cambria"/>
        </w:rPr>
        <w:t xml:space="preserve"> (</w:t>
      </w:r>
      <w:r w:rsidR="00754BF2" w:rsidRPr="00BB28F6">
        <w:rPr>
          <w:rFonts w:ascii="Cambria" w:hAnsi="Cambria"/>
        </w:rPr>
        <w:t>2016</w:t>
      </w:r>
      <w:r w:rsidRPr="00BB28F6">
        <w:rPr>
          <w:rFonts w:ascii="Cambria" w:hAnsi="Cambria"/>
        </w:rPr>
        <w:t>). Télédétection par satellite de la biogéochimie marine en Nouvelle-Calédonie.</w:t>
      </w:r>
    </w:p>
    <w:p w:rsidR="00864C96" w:rsidRPr="000C2BBD" w:rsidRDefault="00864C96" w:rsidP="00864C96">
      <w:pPr>
        <w:ind w:left="2124" w:hanging="2124"/>
        <w:contextualSpacing/>
        <w:rPr>
          <w:rFonts w:ascii="Cambria" w:hAnsi="Cambria"/>
          <w:lang w:val="en-US"/>
        </w:rPr>
      </w:pPr>
      <w:r w:rsidRPr="00864C96">
        <w:rPr>
          <w:rFonts w:ascii="Cambria" w:hAnsi="Cambria"/>
          <w:b/>
          <w:lang w:val="en-US"/>
        </w:rPr>
        <w:lastRenderedPageBreak/>
        <w:t>2014 :</w:t>
      </w:r>
      <w:r>
        <w:rPr>
          <w:rFonts w:ascii="Cambria" w:hAnsi="Cambria"/>
          <w:lang w:val="en-US"/>
        </w:rPr>
        <w:t xml:space="preserve"> </w:t>
      </w:r>
      <w:r>
        <w:rPr>
          <w:rFonts w:ascii="Cambria" w:hAnsi="Cambria"/>
          <w:lang w:val="en-US"/>
        </w:rPr>
        <w:tab/>
        <w:t xml:space="preserve">SPIE Asia Pacific Remote Sensing 2014, Beijing (Chine) : </w:t>
      </w:r>
    </w:p>
    <w:p w:rsidR="00864C96" w:rsidRPr="00BB28F6" w:rsidRDefault="00864C96" w:rsidP="00864C96">
      <w:pPr>
        <w:pStyle w:val="Paragraphedeliste"/>
        <w:numPr>
          <w:ilvl w:val="0"/>
          <w:numId w:val="13"/>
        </w:numPr>
        <w:rPr>
          <w:rFonts w:ascii="Cambria" w:hAnsi="Cambria"/>
          <w:b/>
          <w:sz w:val="24"/>
          <w:szCs w:val="24"/>
          <w:u w:val="single"/>
          <w:lang w:val="en-US"/>
        </w:rPr>
      </w:pPr>
      <w:r w:rsidRPr="00864C96">
        <w:rPr>
          <w:rFonts w:asciiTheme="majorHAnsi" w:hAnsiTheme="majorHAnsi"/>
        </w:rPr>
        <w:t xml:space="preserve">Wattelez G., Dupouy C., Mangeas M., Lefèvre J., Touraivane, </w:t>
      </w:r>
      <w:r w:rsidRPr="00864C96">
        <w:rPr>
          <w:rFonts w:asciiTheme="majorHAnsi" w:hAnsiTheme="majorHAnsi"/>
          <w:u w:val="single"/>
        </w:rPr>
        <w:t>Frouin R.J.</w:t>
      </w:r>
      <w:r w:rsidRPr="00864C96">
        <w:rPr>
          <w:rFonts w:asciiTheme="majorHAnsi" w:hAnsiTheme="majorHAnsi"/>
        </w:rPr>
        <w:t xml:space="preserve"> (2014). </w:t>
      </w:r>
      <w:r w:rsidRPr="00864C96">
        <w:rPr>
          <w:rFonts w:ascii="Cambria" w:hAnsi="Cambria"/>
          <w:bCs/>
          <w:lang w:val="en-US"/>
        </w:rPr>
        <w:t>A statistical algorithm for estimating chlorophyll concentration from MODIS data.</w:t>
      </w:r>
    </w:p>
    <w:p w:rsidR="00864C96" w:rsidRPr="00BB28F6" w:rsidRDefault="00864C96" w:rsidP="00242255">
      <w:pPr>
        <w:ind w:left="2124" w:hanging="2124"/>
        <w:contextualSpacing/>
        <w:rPr>
          <w:rFonts w:ascii="Cambria" w:hAnsi="Cambria"/>
          <w:b/>
          <w:sz w:val="24"/>
          <w:szCs w:val="24"/>
          <w:u w:val="single"/>
          <w:lang w:val="en-US"/>
        </w:rPr>
      </w:pPr>
    </w:p>
    <w:p w:rsidR="00812D08" w:rsidRPr="00A56692" w:rsidRDefault="00812D08" w:rsidP="00812D08">
      <w:pPr>
        <w:ind w:left="2124" w:hanging="2124"/>
        <w:contextualSpacing/>
        <w:rPr>
          <w:rFonts w:ascii="Cambria" w:hAnsi="Cambria"/>
          <w:b/>
          <w:sz w:val="24"/>
          <w:szCs w:val="24"/>
          <w:u w:val="single"/>
        </w:rPr>
      </w:pPr>
      <w:r>
        <w:rPr>
          <w:rFonts w:ascii="Cambria" w:hAnsi="Cambria"/>
          <w:b/>
          <w:sz w:val="24"/>
          <w:szCs w:val="24"/>
          <w:u w:val="single"/>
        </w:rPr>
        <w:t>Review</w:t>
      </w:r>
      <w:r w:rsidRPr="00A56692">
        <w:rPr>
          <w:rFonts w:ascii="Cambria" w:hAnsi="Cambria"/>
          <w:b/>
          <w:sz w:val="24"/>
          <w:szCs w:val="24"/>
          <w:u w:val="single"/>
        </w:rPr>
        <w:t xml:space="preserve"> :</w:t>
      </w:r>
    </w:p>
    <w:p w:rsidR="00812D08" w:rsidRPr="00AF1773" w:rsidRDefault="00812D08" w:rsidP="00812D08">
      <w:pPr>
        <w:ind w:left="2124" w:hanging="2124"/>
        <w:contextualSpacing/>
        <w:rPr>
          <w:rFonts w:ascii="Cambria" w:hAnsi="Cambria"/>
        </w:rPr>
      </w:pPr>
      <w:r w:rsidRPr="00AF1773">
        <w:rPr>
          <w:rFonts w:ascii="Cambria" w:hAnsi="Cambria"/>
          <w:b/>
        </w:rPr>
        <w:t>201</w:t>
      </w:r>
      <w:r>
        <w:rPr>
          <w:rFonts w:ascii="Cambria" w:hAnsi="Cambria"/>
          <w:b/>
        </w:rPr>
        <w:t>8</w:t>
      </w:r>
      <w:r w:rsidRPr="00AF1773">
        <w:rPr>
          <w:rFonts w:ascii="Cambria" w:hAnsi="Cambria"/>
          <w:b/>
        </w:rPr>
        <w:t> :</w:t>
      </w:r>
      <w:r w:rsidRPr="00AF1773">
        <w:rPr>
          <w:rFonts w:ascii="Cambria" w:hAnsi="Cambria"/>
        </w:rPr>
        <w:t xml:space="preserve"> </w:t>
      </w:r>
      <w:r w:rsidRPr="00AF1773">
        <w:rPr>
          <w:rFonts w:ascii="Cambria" w:hAnsi="Cambria"/>
        </w:rPr>
        <w:tab/>
      </w:r>
      <w:r>
        <w:rPr>
          <w:rFonts w:ascii="Cambria" w:hAnsi="Cambria"/>
        </w:rPr>
        <w:t>ISPRS International of Geo-Information</w:t>
      </w:r>
      <w:r w:rsidR="00EC6751">
        <w:rPr>
          <w:rFonts w:ascii="Cambria" w:hAnsi="Cambria"/>
        </w:rPr>
        <w:t>.</w:t>
      </w:r>
    </w:p>
    <w:p w:rsidR="00812D08" w:rsidRDefault="00812D08" w:rsidP="00242255">
      <w:pPr>
        <w:ind w:left="2124" w:hanging="2124"/>
        <w:contextualSpacing/>
        <w:rPr>
          <w:rFonts w:ascii="Cambria" w:hAnsi="Cambria"/>
          <w:b/>
          <w:sz w:val="24"/>
          <w:szCs w:val="24"/>
          <w:u w:val="single"/>
        </w:rPr>
      </w:pPr>
    </w:p>
    <w:p w:rsidR="00A30CC9" w:rsidRPr="00A56692" w:rsidRDefault="00A30CC9" w:rsidP="00242255">
      <w:pPr>
        <w:ind w:left="2124" w:hanging="2124"/>
        <w:contextualSpacing/>
        <w:rPr>
          <w:rFonts w:ascii="Cambria" w:hAnsi="Cambria"/>
          <w:b/>
          <w:sz w:val="24"/>
          <w:szCs w:val="24"/>
          <w:u w:val="single"/>
        </w:rPr>
      </w:pPr>
      <w:r w:rsidRPr="00A56692">
        <w:rPr>
          <w:rFonts w:ascii="Cambria" w:hAnsi="Cambria"/>
          <w:b/>
          <w:sz w:val="24"/>
          <w:szCs w:val="24"/>
          <w:u w:val="single"/>
        </w:rPr>
        <w:t>Encadrement </w:t>
      </w:r>
      <w:r w:rsidR="00C37F05">
        <w:rPr>
          <w:rFonts w:ascii="Cambria" w:hAnsi="Cambria"/>
          <w:b/>
          <w:sz w:val="24"/>
          <w:szCs w:val="24"/>
          <w:u w:val="single"/>
        </w:rPr>
        <w:t>de stagiaire</w:t>
      </w:r>
      <w:r w:rsidR="00A56692" w:rsidRPr="00A56692">
        <w:rPr>
          <w:rFonts w:ascii="Cambria" w:hAnsi="Cambria"/>
          <w:b/>
          <w:sz w:val="24"/>
          <w:szCs w:val="24"/>
          <w:u w:val="single"/>
        </w:rPr>
        <w:t xml:space="preserve"> </w:t>
      </w:r>
      <w:r w:rsidRPr="00A56692">
        <w:rPr>
          <w:rFonts w:ascii="Cambria" w:hAnsi="Cambria"/>
          <w:b/>
          <w:sz w:val="24"/>
          <w:szCs w:val="24"/>
          <w:u w:val="single"/>
        </w:rPr>
        <w:t>:</w:t>
      </w:r>
    </w:p>
    <w:p w:rsidR="00A30CC9" w:rsidRPr="00AF1773" w:rsidRDefault="00A30CC9" w:rsidP="00242255">
      <w:pPr>
        <w:ind w:left="2124" w:hanging="2124"/>
        <w:contextualSpacing/>
        <w:rPr>
          <w:rFonts w:ascii="Cambria" w:hAnsi="Cambria"/>
        </w:rPr>
      </w:pPr>
      <w:r w:rsidRPr="00AF1773">
        <w:rPr>
          <w:rFonts w:ascii="Cambria" w:hAnsi="Cambria"/>
          <w:b/>
        </w:rPr>
        <w:t>2015 :</w:t>
      </w:r>
      <w:r w:rsidRPr="00AF1773">
        <w:rPr>
          <w:rFonts w:ascii="Cambria" w:hAnsi="Cambria"/>
        </w:rPr>
        <w:t xml:space="preserve"> </w:t>
      </w:r>
      <w:r w:rsidRPr="00AF1773">
        <w:rPr>
          <w:rFonts w:ascii="Cambria" w:hAnsi="Cambria"/>
        </w:rPr>
        <w:tab/>
        <w:t xml:space="preserve">Stage de fin d’année L2 SPI informatique : Georges Coulon, « Création d’une application web pour l’enregistrement de données </w:t>
      </w:r>
      <w:r w:rsidRPr="00AF1773">
        <w:rPr>
          <w:rFonts w:ascii="Cambria" w:hAnsi="Cambria"/>
          <w:i/>
        </w:rPr>
        <w:t>in situ</w:t>
      </w:r>
      <w:r w:rsidRPr="00AF1773">
        <w:rPr>
          <w:rFonts w:ascii="Cambria" w:hAnsi="Cambria"/>
        </w:rPr>
        <w:t xml:space="preserve"> dans une base de données » (encadré avec Cécile Dupouy</w:t>
      </w:r>
      <w:r w:rsidR="0040191A" w:rsidRPr="00AF1773">
        <w:rPr>
          <w:rFonts w:ascii="Cambria" w:hAnsi="Cambria"/>
        </w:rPr>
        <w:t xml:space="preserve"> - IRD</w:t>
      </w:r>
      <w:r w:rsidRPr="00AF1773">
        <w:rPr>
          <w:rFonts w:ascii="Cambria" w:hAnsi="Cambria"/>
        </w:rPr>
        <w:t>).</w:t>
      </w:r>
    </w:p>
    <w:p w:rsidR="00E31F08" w:rsidRPr="00AF1773" w:rsidRDefault="00E31F08" w:rsidP="00242255">
      <w:pPr>
        <w:ind w:left="2124" w:hanging="2124"/>
        <w:contextualSpacing/>
        <w:rPr>
          <w:rFonts w:ascii="Cambria" w:hAnsi="Cambria"/>
          <w:b/>
          <w:u w:val="single"/>
        </w:rPr>
      </w:pPr>
    </w:p>
    <w:p w:rsidR="00242255" w:rsidRPr="00AF1773" w:rsidRDefault="003C270F" w:rsidP="00242255">
      <w:pPr>
        <w:ind w:left="2124" w:hanging="2124"/>
        <w:contextualSpacing/>
        <w:rPr>
          <w:rFonts w:ascii="Cambria" w:hAnsi="Cambria"/>
          <w:b/>
          <w:sz w:val="24"/>
          <w:szCs w:val="24"/>
          <w:u w:val="single"/>
        </w:rPr>
      </w:pPr>
      <w:r w:rsidRPr="00AF1773">
        <w:rPr>
          <w:rFonts w:ascii="Cambria" w:hAnsi="Cambria"/>
          <w:b/>
          <w:sz w:val="24"/>
          <w:szCs w:val="24"/>
          <w:u w:val="single"/>
        </w:rPr>
        <w:t>Divers :</w:t>
      </w:r>
    </w:p>
    <w:p w:rsidR="00BC39E8" w:rsidRPr="00AF1773" w:rsidRDefault="003C270F" w:rsidP="00BC39E8">
      <w:pPr>
        <w:ind w:left="2124" w:hanging="2124"/>
        <w:contextualSpacing/>
        <w:rPr>
          <w:rFonts w:ascii="Cambria" w:hAnsi="Cambria"/>
        </w:rPr>
      </w:pPr>
      <w:r w:rsidRPr="00AF1773">
        <w:rPr>
          <w:rFonts w:ascii="Cambria" w:hAnsi="Cambria"/>
          <w:b/>
        </w:rPr>
        <w:t>Langue</w:t>
      </w:r>
      <w:r w:rsidR="00C371F4" w:rsidRPr="00AF1773">
        <w:rPr>
          <w:rFonts w:ascii="Cambria" w:hAnsi="Cambria"/>
          <w:b/>
        </w:rPr>
        <w:t>s</w:t>
      </w:r>
      <w:r w:rsidRPr="00AF1773">
        <w:rPr>
          <w:rFonts w:ascii="Cambria" w:hAnsi="Cambria"/>
          <w:b/>
        </w:rPr>
        <w:t> :</w:t>
      </w:r>
      <w:r w:rsidRPr="00AF1773">
        <w:rPr>
          <w:rFonts w:ascii="Cambria" w:hAnsi="Cambria"/>
        </w:rPr>
        <w:t xml:space="preserve"> </w:t>
      </w:r>
      <w:r w:rsidR="00432819" w:rsidRPr="00AF1773">
        <w:rPr>
          <w:rFonts w:ascii="Cambria" w:hAnsi="Cambria"/>
        </w:rPr>
        <w:tab/>
        <w:t>A</w:t>
      </w:r>
      <w:r w:rsidRPr="00AF1773">
        <w:rPr>
          <w:rFonts w:ascii="Cambria" w:hAnsi="Cambria"/>
        </w:rPr>
        <w:t>nglais (</w:t>
      </w:r>
      <w:r w:rsidR="00F9334B" w:rsidRPr="00AF1773">
        <w:rPr>
          <w:rFonts w:ascii="Cambria" w:hAnsi="Cambria"/>
        </w:rPr>
        <w:t>n</w:t>
      </w:r>
      <w:r w:rsidR="001D5C53" w:rsidRPr="00AF1773">
        <w:rPr>
          <w:rFonts w:ascii="Cambria" w:hAnsi="Cambria"/>
        </w:rPr>
        <w:t xml:space="preserve">iveau </w:t>
      </w:r>
      <w:r w:rsidR="00055357" w:rsidRPr="00AF1773">
        <w:rPr>
          <w:rFonts w:ascii="Cambria" w:hAnsi="Cambria"/>
        </w:rPr>
        <w:t>B1</w:t>
      </w:r>
      <w:r w:rsidR="005E3231" w:rsidRPr="00AF1773">
        <w:rPr>
          <w:rFonts w:ascii="Cambria" w:hAnsi="Cambria"/>
        </w:rPr>
        <w:t>)</w:t>
      </w:r>
    </w:p>
    <w:p w:rsidR="00F9334B" w:rsidRPr="00AF1773" w:rsidRDefault="00E27266" w:rsidP="00E27266">
      <w:pPr>
        <w:ind w:left="2126" w:hanging="2126"/>
        <w:contextualSpacing/>
        <w:rPr>
          <w:rFonts w:ascii="Cambria" w:hAnsi="Cambria"/>
        </w:rPr>
      </w:pPr>
      <w:r w:rsidRPr="00AF1773">
        <w:rPr>
          <w:rFonts w:ascii="Cambria" w:hAnsi="Cambria"/>
          <w:b/>
        </w:rPr>
        <w:t>Loisirs</w:t>
      </w:r>
      <w:r w:rsidR="00A9669B" w:rsidRPr="00AF1773">
        <w:rPr>
          <w:rFonts w:ascii="Cambria" w:hAnsi="Cambria"/>
          <w:b/>
        </w:rPr>
        <w:t> :</w:t>
      </w:r>
      <w:r w:rsidR="00A9669B" w:rsidRPr="00AF1773">
        <w:rPr>
          <w:rFonts w:ascii="Cambria" w:hAnsi="Cambria"/>
        </w:rPr>
        <w:tab/>
      </w:r>
      <w:r w:rsidR="00432819" w:rsidRPr="00AF1773">
        <w:rPr>
          <w:rFonts w:ascii="Cambria" w:hAnsi="Cambria"/>
        </w:rPr>
        <w:t>Trompette (en orchestre</w:t>
      </w:r>
      <w:r w:rsidR="00413A03" w:rsidRPr="00AF1773">
        <w:rPr>
          <w:rFonts w:ascii="Cambria" w:hAnsi="Cambria"/>
        </w:rPr>
        <w:t xml:space="preserve"> et cours </w:t>
      </w:r>
      <w:r w:rsidR="00990B2F" w:rsidRPr="00AF1773">
        <w:rPr>
          <w:rFonts w:ascii="Cambria" w:hAnsi="Cambria"/>
        </w:rPr>
        <w:t xml:space="preserve">donnés </w:t>
      </w:r>
      <w:r w:rsidR="00413A03" w:rsidRPr="00AF1773">
        <w:rPr>
          <w:rFonts w:ascii="Cambria" w:hAnsi="Cambria"/>
        </w:rPr>
        <w:t>en association</w:t>
      </w:r>
      <w:r w:rsidR="00D540A6" w:rsidRPr="00AF1773">
        <w:rPr>
          <w:rFonts w:ascii="Cambria" w:hAnsi="Cambria"/>
        </w:rPr>
        <w:t>)</w:t>
      </w:r>
    </w:p>
    <w:p w:rsidR="00BC39E8" w:rsidRPr="00AF1773" w:rsidRDefault="008570E1" w:rsidP="00BC39E8">
      <w:pPr>
        <w:ind w:left="2126" w:hanging="2126"/>
        <w:contextualSpacing/>
        <w:rPr>
          <w:rFonts w:ascii="Cambria" w:hAnsi="Cambria"/>
        </w:rPr>
      </w:pPr>
      <w:r w:rsidRPr="00AF1773">
        <w:rPr>
          <w:rFonts w:ascii="Cambria" w:hAnsi="Cambria"/>
        </w:rPr>
        <w:tab/>
        <w:t>Football, natation</w:t>
      </w:r>
    </w:p>
    <w:p w:rsidR="00432819" w:rsidRPr="00AF1773" w:rsidRDefault="00E27266" w:rsidP="00852345">
      <w:pPr>
        <w:ind w:left="2126" w:hanging="2126"/>
        <w:contextualSpacing/>
        <w:rPr>
          <w:rFonts w:ascii="Cambria" w:hAnsi="Cambria"/>
        </w:rPr>
      </w:pPr>
      <w:r w:rsidRPr="00AF1773">
        <w:rPr>
          <w:rFonts w:ascii="Cambria" w:hAnsi="Cambria"/>
          <w:b/>
        </w:rPr>
        <w:t>Autres :</w:t>
      </w:r>
      <w:r w:rsidRPr="00AF1773">
        <w:rPr>
          <w:rFonts w:ascii="Cambria" w:hAnsi="Cambria"/>
        </w:rPr>
        <w:tab/>
        <w:t>Permis B et A1</w:t>
      </w:r>
    </w:p>
    <w:sectPr w:rsidR="00432819" w:rsidRPr="00AF1773" w:rsidSect="00AF17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41" w:rsidRDefault="00151741" w:rsidP="00D2294B">
      <w:pPr>
        <w:spacing w:line="240" w:lineRule="auto"/>
      </w:pPr>
      <w:r>
        <w:separator/>
      </w:r>
    </w:p>
  </w:endnote>
  <w:endnote w:type="continuationSeparator" w:id="0">
    <w:p w:rsidR="00151741" w:rsidRDefault="00151741" w:rsidP="00D22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UnicodeMS">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41" w:rsidRDefault="00151741" w:rsidP="00D2294B">
      <w:pPr>
        <w:spacing w:line="240" w:lineRule="auto"/>
      </w:pPr>
      <w:r>
        <w:separator/>
      </w:r>
    </w:p>
  </w:footnote>
  <w:footnote w:type="continuationSeparator" w:id="0">
    <w:p w:rsidR="00151741" w:rsidRDefault="00151741" w:rsidP="00D229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FD7"/>
    <w:multiLevelType w:val="hybridMultilevel"/>
    <w:tmpl w:val="FEAE1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325DF"/>
    <w:multiLevelType w:val="hybridMultilevel"/>
    <w:tmpl w:val="375040A2"/>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15:restartNumberingAfterBreak="0">
    <w:nsid w:val="14006CBC"/>
    <w:multiLevelType w:val="hybridMultilevel"/>
    <w:tmpl w:val="83E0BF26"/>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15:restartNumberingAfterBreak="0">
    <w:nsid w:val="14AE027B"/>
    <w:multiLevelType w:val="hybridMultilevel"/>
    <w:tmpl w:val="9C3C2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C7F38"/>
    <w:multiLevelType w:val="hybridMultilevel"/>
    <w:tmpl w:val="D96C85F2"/>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5" w15:restartNumberingAfterBreak="0">
    <w:nsid w:val="21EE53F9"/>
    <w:multiLevelType w:val="hybridMultilevel"/>
    <w:tmpl w:val="59348526"/>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6" w15:restartNumberingAfterBreak="0">
    <w:nsid w:val="33993446"/>
    <w:multiLevelType w:val="hybridMultilevel"/>
    <w:tmpl w:val="9B161182"/>
    <w:lvl w:ilvl="0" w:tplc="F0407750">
      <w:start w:val="2012"/>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374AB"/>
    <w:multiLevelType w:val="hybridMultilevel"/>
    <w:tmpl w:val="0F684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7A0955"/>
    <w:multiLevelType w:val="hybridMultilevel"/>
    <w:tmpl w:val="D742BD0C"/>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9" w15:restartNumberingAfterBreak="0">
    <w:nsid w:val="3A1454E9"/>
    <w:multiLevelType w:val="hybridMultilevel"/>
    <w:tmpl w:val="9E4C3600"/>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0" w15:restartNumberingAfterBreak="0">
    <w:nsid w:val="3B5916BE"/>
    <w:multiLevelType w:val="hybridMultilevel"/>
    <w:tmpl w:val="687CC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C1133C"/>
    <w:multiLevelType w:val="hybridMultilevel"/>
    <w:tmpl w:val="2BC6954A"/>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2" w15:restartNumberingAfterBreak="0">
    <w:nsid w:val="508C3FB0"/>
    <w:multiLevelType w:val="hybridMultilevel"/>
    <w:tmpl w:val="7642596A"/>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3" w15:restartNumberingAfterBreak="0">
    <w:nsid w:val="597475A4"/>
    <w:multiLevelType w:val="hybridMultilevel"/>
    <w:tmpl w:val="CE448FE6"/>
    <w:lvl w:ilvl="0" w:tplc="040C0001">
      <w:start w:val="1"/>
      <w:numFmt w:val="bullet"/>
      <w:lvlText w:val=""/>
      <w:lvlJc w:val="left"/>
      <w:pPr>
        <w:ind w:left="2839" w:hanging="360"/>
      </w:pPr>
      <w:rPr>
        <w:rFonts w:ascii="Symbol" w:hAnsi="Symbol" w:hint="default"/>
      </w:rPr>
    </w:lvl>
    <w:lvl w:ilvl="1" w:tplc="040C0003" w:tentative="1">
      <w:start w:val="1"/>
      <w:numFmt w:val="bullet"/>
      <w:lvlText w:val="o"/>
      <w:lvlJc w:val="left"/>
      <w:pPr>
        <w:ind w:left="3559" w:hanging="360"/>
      </w:pPr>
      <w:rPr>
        <w:rFonts w:ascii="Courier New" w:hAnsi="Courier New" w:cs="Courier New" w:hint="default"/>
      </w:rPr>
    </w:lvl>
    <w:lvl w:ilvl="2" w:tplc="040C0005" w:tentative="1">
      <w:start w:val="1"/>
      <w:numFmt w:val="bullet"/>
      <w:lvlText w:val=""/>
      <w:lvlJc w:val="left"/>
      <w:pPr>
        <w:ind w:left="4279" w:hanging="360"/>
      </w:pPr>
      <w:rPr>
        <w:rFonts w:ascii="Wingdings" w:hAnsi="Wingdings" w:hint="default"/>
      </w:rPr>
    </w:lvl>
    <w:lvl w:ilvl="3" w:tplc="040C0001" w:tentative="1">
      <w:start w:val="1"/>
      <w:numFmt w:val="bullet"/>
      <w:lvlText w:val=""/>
      <w:lvlJc w:val="left"/>
      <w:pPr>
        <w:ind w:left="4999" w:hanging="360"/>
      </w:pPr>
      <w:rPr>
        <w:rFonts w:ascii="Symbol" w:hAnsi="Symbol" w:hint="default"/>
      </w:rPr>
    </w:lvl>
    <w:lvl w:ilvl="4" w:tplc="040C0003" w:tentative="1">
      <w:start w:val="1"/>
      <w:numFmt w:val="bullet"/>
      <w:lvlText w:val="o"/>
      <w:lvlJc w:val="left"/>
      <w:pPr>
        <w:ind w:left="5719" w:hanging="360"/>
      </w:pPr>
      <w:rPr>
        <w:rFonts w:ascii="Courier New" w:hAnsi="Courier New" w:cs="Courier New" w:hint="default"/>
      </w:rPr>
    </w:lvl>
    <w:lvl w:ilvl="5" w:tplc="040C0005" w:tentative="1">
      <w:start w:val="1"/>
      <w:numFmt w:val="bullet"/>
      <w:lvlText w:val=""/>
      <w:lvlJc w:val="left"/>
      <w:pPr>
        <w:ind w:left="6439" w:hanging="360"/>
      </w:pPr>
      <w:rPr>
        <w:rFonts w:ascii="Wingdings" w:hAnsi="Wingdings" w:hint="default"/>
      </w:rPr>
    </w:lvl>
    <w:lvl w:ilvl="6" w:tplc="040C0001" w:tentative="1">
      <w:start w:val="1"/>
      <w:numFmt w:val="bullet"/>
      <w:lvlText w:val=""/>
      <w:lvlJc w:val="left"/>
      <w:pPr>
        <w:ind w:left="7159" w:hanging="360"/>
      </w:pPr>
      <w:rPr>
        <w:rFonts w:ascii="Symbol" w:hAnsi="Symbol" w:hint="default"/>
      </w:rPr>
    </w:lvl>
    <w:lvl w:ilvl="7" w:tplc="040C0003" w:tentative="1">
      <w:start w:val="1"/>
      <w:numFmt w:val="bullet"/>
      <w:lvlText w:val="o"/>
      <w:lvlJc w:val="left"/>
      <w:pPr>
        <w:ind w:left="7879" w:hanging="360"/>
      </w:pPr>
      <w:rPr>
        <w:rFonts w:ascii="Courier New" w:hAnsi="Courier New" w:cs="Courier New" w:hint="default"/>
      </w:rPr>
    </w:lvl>
    <w:lvl w:ilvl="8" w:tplc="040C0005" w:tentative="1">
      <w:start w:val="1"/>
      <w:numFmt w:val="bullet"/>
      <w:lvlText w:val=""/>
      <w:lvlJc w:val="left"/>
      <w:pPr>
        <w:ind w:left="8599" w:hanging="360"/>
      </w:pPr>
      <w:rPr>
        <w:rFonts w:ascii="Wingdings" w:hAnsi="Wingdings" w:hint="default"/>
      </w:rPr>
    </w:lvl>
  </w:abstractNum>
  <w:abstractNum w:abstractNumId="14" w15:restartNumberingAfterBreak="0">
    <w:nsid w:val="5F297C5A"/>
    <w:multiLevelType w:val="hybridMultilevel"/>
    <w:tmpl w:val="CE5C2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A259C"/>
    <w:multiLevelType w:val="hybridMultilevel"/>
    <w:tmpl w:val="3E280D46"/>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6" w15:restartNumberingAfterBreak="0">
    <w:nsid w:val="66AB6A7F"/>
    <w:multiLevelType w:val="hybridMultilevel"/>
    <w:tmpl w:val="AE30090C"/>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7" w15:restartNumberingAfterBreak="0">
    <w:nsid w:val="67003998"/>
    <w:multiLevelType w:val="hybridMultilevel"/>
    <w:tmpl w:val="89CCE77A"/>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8" w15:restartNumberingAfterBreak="0">
    <w:nsid w:val="72CE12FC"/>
    <w:multiLevelType w:val="hybridMultilevel"/>
    <w:tmpl w:val="EDD25282"/>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9" w15:restartNumberingAfterBreak="0">
    <w:nsid w:val="73247C86"/>
    <w:multiLevelType w:val="hybridMultilevel"/>
    <w:tmpl w:val="ECD8C120"/>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0" w15:restartNumberingAfterBreak="0">
    <w:nsid w:val="7416426B"/>
    <w:multiLevelType w:val="hybridMultilevel"/>
    <w:tmpl w:val="668207BA"/>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num w:numId="1">
    <w:abstractNumId w:val="18"/>
  </w:num>
  <w:num w:numId="2">
    <w:abstractNumId w:val="8"/>
  </w:num>
  <w:num w:numId="3">
    <w:abstractNumId w:val="10"/>
  </w:num>
  <w:num w:numId="4">
    <w:abstractNumId w:val="15"/>
  </w:num>
  <w:num w:numId="5">
    <w:abstractNumId w:val="20"/>
  </w:num>
  <w:num w:numId="6">
    <w:abstractNumId w:val="19"/>
  </w:num>
  <w:num w:numId="7">
    <w:abstractNumId w:val="3"/>
  </w:num>
  <w:num w:numId="8">
    <w:abstractNumId w:val="5"/>
  </w:num>
  <w:num w:numId="9">
    <w:abstractNumId w:val="2"/>
  </w:num>
  <w:num w:numId="10">
    <w:abstractNumId w:val="17"/>
  </w:num>
  <w:num w:numId="11">
    <w:abstractNumId w:val="4"/>
  </w:num>
  <w:num w:numId="12">
    <w:abstractNumId w:val="9"/>
  </w:num>
  <w:num w:numId="13">
    <w:abstractNumId w:val="12"/>
  </w:num>
  <w:num w:numId="14">
    <w:abstractNumId w:val="7"/>
  </w:num>
  <w:num w:numId="15">
    <w:abstractNumId w:val="14"/>
  </w:num>
  <w:num w:numId="16">
    <w:abstractNumId w:val="6"/>
  </w:num>
  <w:num w:numId="17">
    <w:abstractNumId w:val="11"/>
  </w:num>
  <w:num w:numId="18">
    <w:abstractNumId w:val="0"/>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1E"/>
    <w:rsid w:val="000006AC"/>
    <w:rsid w:val="00004E17"/>
    <w:rsid w:val="00011C8B"/>
    <w:rsid w:val="00055357"/>
    <w:rsid w:val="0006510B"/>
    <w:rsid w:val="00074E45"/>
    <w:rsid w:val="000766B1"/>
    <w:rsid w:val="00077E48"/>
    <w:rsid w:val="0008066B"/>
    <w:rsid w:val="00083D3C"/>
    <w:rsid w:val="00083FA1"/>
    <w:rsid w:val="0008530F"/>
    <w:rsid w:val="00087035"/>
    <w:rsid w:val="00097602"/>
    <w:rsid w:val="000B1FC1"/>
    <w:rsid w:val="000B23E3"/>
    <w:rsid w:val="000C2BBD"/>
    <w:rsid w:val="000F4111"/>
    <w:rsid w:val="00100FDD"/>
    <w:rsid w:val="001041FE"/>
    <w:rsid w:val="001046EA"/>
    <w:rsid w:val="0011069A"/>
    <w:rsid w:val="00115277"/>
    <w:rsid w:val="0012154D"/>
    <w:rsid w:val="00126C2C"/>
    <w:rsid w:val="00151741"/>
    <w:rsid w:val="00157E67"/>
    <w:rsid w:val="0017355D"/>
    <w:rsid w:val="001750EE"/>
    <w:rsid w:val="00191A33"/>
    <w:rsid w:val="00191FED"/>
    <w:rsid w:val="001B3F4F"/>
    <w:rsid w:val="001C3AD9"/>
    <w:rsid w:val="001D1A83"/>
    <w:rsid w:val="001D1FC3"/>
    <w:rsid w:val="001D2051"/>
    <w:rsid w:val="001D5C53"/>
    <w:rsid w:val="001E6A14"/>
    <w:rsid w:val="001F1C45"/>
    <w:rsid w:val="00200F74"/>
    <w:rsid w:val="00207598"/>
    <w:rsid w:val="002077C9"/>
    <w:rsid w:val="00211183"/>
    <w:rsid w:val="002401F8"/>
    <w:rsid w:val="00240299"/>
    <w:rsid w:val="00242255"/>
    <w:rsid w:val="00244DCD"/>
    <w:rsid w:val="0024613A"/>
    <w:rsid w:val="00252EE8"/>
    <w:rsid w:val="00265ABB"/>
    <w:rsid w:val="00270BAF"/>
    <w:rsid w:val="00283686"/>
    <w:rsid w:val="00286EA9"/>
    <w:rsid w:val="002923AE"/>
    <w:rsid w:val="002B1F35"/>
    <w:rsid w:val="002C1068"/>
    <w:rsid w:val="002C250C"/>
    <w:rsid w:val="002C3339"/>
    <w:rsid w:val="002C6F2E"/>
    <w:rsid w:val="002C6FC2"/>
    <w:rsid w:val="002D5295"/>
    <w:rsid w:val="002E2A55"/>
    <w:rsid w:val="003035C5"/>
    <w:rsid w:val="00314644"/>
    <w:rsid w:val="003343F6"/>
    <w:rsid w:val="00334509"/>
    <w:rsid w:val="00343A23"/>
    <w:rsid w:val="00344B07"/>
    <w:rsid w:val="00362F99"/>
    <w:rsid w:val="0037601E"/>
    <w:rsid w:val="0038579D"/>
    <w:rsid w:val="00392DFE"/>
    <w:rsid w:val="003B50F4"/>
    <w:rsid w:val="003C270F"/>
    <w:rsid w:val="003D1DCF"/>
    <w:rsid w:val="003D5D63"/>
    <w:rsid w:val="003D609B"/>
    <w:rsid w:val="003D676B"/>
    <w:rsid w:val="003E181E"/>
    <w:rsid w:val="003E6324"/>
    <w:rsid w:val="003F1F3E"/>
    <w:rsid w:val="003F59E8"/>
    <w:rsid w:val="0040191A"/>
    <w:rsid w:val="00407217"/>
    <w:rsid w:val="00413A03"/>
    <w:rsid w:val="004218BE"/>
    <w:rsid w:val="00432819"/>
    <w:rsid w:val="004374F3"/>
    <w:rsid w:val="004509C8"/>
    <w:rsid w:val="0045725E"/>
    <w:rsid w:val="0048011D"/>
    <w:rsid w:val="00481043"/>
    <w:rsid w:val="00493B73"/>
    <w:rsid w:val="0049553F"/>
    <w:rsid w:val="004A74E4"/>
    <w:rsid w:val="004B3E3E"/>
    <w:rsid w:val="004B6AFA"/>
    <w:rsid w:val="004C5145"/>
    <w:rsid w:val="004C6A7B"/>
    <w:rsid w:val="004D3576"/>
    <w:rsid w:val="004E38E6"/>
    <w:rsid w:val="004E4953"/>
    <w:rsid w:val="004F165C"/>
    <w:rsid w:val="005007E9"/>
    <w:rsid w:val="0050084D"/>
    <w:rsid w:val="00513E6D"/>
    <w:rsid w:val="00525058"/>
    <w:rsid w:val="00561D78"/>
    <w:rsid w:val="00575540"/>
    <w:rsid w:val="005760DB"/>
    <w:rsid w:val="00596411"/>
    <w:rsid w:val="005B483F"/>
    <w:rsid w:val="005C7C13"/>
    <w:rsid w:val="005D0C5E"/>
    <w:rsid w:val="005D1C90"/>
    <w:rsid w:val="005E1189"/>
    <w:rsid w:val="005E3231"/>
    <w:rsid w:val="00683055"/>
    <w:rsid w:val="00694210"/>
    <w:rsid w:val="006968B2"/>
    <w:rsid w:val="00696C0B"/>
    <w:rsid w:val="006A2381"/>
    <w:rsid w:val="006D339B"/>
    <w:rsid w:val="006E2E80"/>
    <w:rsid w:val="006F29A1"/>
    <w:rsid w:val="00726F15"/>
    <w:rsid w:val="007354B1"/>
    <w:rsid w:val="0074272E"/>
    <w:rsid w:val="007459B4"/>
    <w:rsid w:val="0074661D"/>
    <w:rsid w:val="00750B2A"/>
    <w:rsid w:val="00754820"/>
    <w:rsid w:val="00754BF2"/>
    <w:rsid w:val="00755622"/>
    <w:rsid w:val="00786C88"/>
    <w:rsid w:val="007936B1"/>
    <w:rsid w:val="007B465F"/>
    <w:rsid w:val="007B54DB"/>
    <w:rsid w:val="007B7A48"/>
    <w:rsid w:val="007C5C34"/>
    <w:rsid w:val="007C6D27"/>
    <w:rsid w:val="007E0328"/>
    <w:rsid w:val="007E410F"/>
    <w:rsid w:val="007F353F"/>
    <w:rsid w:val="00801064"/>
    <w:rsid w:val="00803B23"/>
    <w:rsid w:val="00805153"/>
    <w:rsid w:val="00810DEE"/>
    <w:rsid w:val="00812D08"/>
    <w:rsid w:val="00813F7F"/>
    <w:rsid w:val="00817FF1"/>
    <w:rsid w:val="008317DA"/>
    <w:rsid w:val="00837D97"/>
    <w:rsid w:val="00841344"/>
    <w:rsid w:val="008428A8"/>
    <w:rsid w:val="0084290B"/>
    <w:rsid w:val="00847C02"/>
    <w:rsid w:val="008519D6"/>
    <w:rsid w:val="00852345"/>
    <w:rsid w:val="00854C44"/>
    <w:rsid w:val="008570E1"/>
    <w:rsid w:val="00861B13"/>
    <w:rsid w:val="00861F9D"/>
    <w:rsid w:val="00864C96"/>
    <w:rsid w:val="00870C61"/>
    <w:rsid w:val="00874C81"/>
    <w:rsid w:val="00874DD3"/>
    <w:rsid w:val="008841FA"/>
    <w:rsid w:val="00887330"/>
    <w:rsid w:val="008A342B"/>
    <w:rsid w:val="008A7E57"/>
    <w:rsid w:val="008B347D"/>
    <w:rsid w:val="008B3F19"/>
    <w:rsid w:val="008C656E"/>
    <w:rsid w:val="008D2164"/>
    <w:rsid w:val="008D523D"/>
    <w:rsid w:val="008F0618"/>
    <w:rsid w:val="008F24F1"/>
    <w:rsid w:val="00914593"/>
    <w:rsid w:val="0091671C"/>
    <w:rsid w:val="00923A75"/>
    <w:rsid w:val="0094297F"/>
    <w:rsid w:val="009445F5"/>
    <w:rsid w:val="00962AF5"/>
    <w:rsid w:val="0097050C"/>
    <w:rsid w:val="0097255A"/>
    <w:rsid w:val="00990B2F"/>
    <w:rsid w:val="009B1868"/>
    <w:rsid w:val="009E5600"/>
    <w:rsid w:val="009F04BC"/>
    <w:rsid w:val="009F1ECC"/>
    <w:rsid w:val="00A147C0"/>
    <w:rsid w:val="00A16614"/>
    <w:rsid w:val="00A22B80"/>
    <w:rsid w:val="00A30CC9"/>
    <w:rsid w:val="00A32797"/>
    <w:rsid w:val="00A40EA6"/>
    <w:rsid w:val="00A56692"/>
    <w:rsid w:val="00A86620"/>
    <w:rsid w:val="00A9669B"/>
    <w:rsid w:val="00AA3106"/>
    <w:rsid w:val="00AA3BA3"/>
    <w:rsid w:val="00AC7BC3"/>
    <w:rsid w:val="00AD168D"/>
    <w:rsid w:val="00AE0422"/>
    <w:rsid w:val="00AE1A0E"/>
    <w:rsid w:val="00AF0592"/>
    <w:rsid w:val="00AF1773"/>
    <w:rsid w:val="00B03E23"/>
    <w:rsid w:val="00B10E88"/>
    <w:rsid w:val="00B27641"/>
    <w:rsid w:val="00B30BBB"/>
    <w:rsid w:val="00B42208"/>
    <w:rsid w:val="00B51D77"/>
    <w:rsid w:val="00B52F2B"/>
    <w:rsid w:val="00B6216E"/>
    <w:rsid w:val="00B75C53"/>
    <w:rsid w:val="00BA1141"/>
    <w:rsid w:val="00BB28F6"/>
    <w:rsid w:val="00BC39E8"/>
    <w:rsid w:val="00BD1216"/>
    <w:rsid w:val="00BD66FE"/>
    <w:rsid w:val="00BF745C"/>
    <w:rsid w:val="00C07298"/>
    <w:rsid w:val="00C11EBB"/>
    <w:rsid w:val="00C21D1F"/>
    <w:rsid w:val="00C32EB0"/>
    <w:rsid w:val="00C33444"/>
    <w:rsid w:val="00C371F4"/>
    <w:rsid w:val="00C37F05"/>
    <w:rsid w:val="00C53692"/>
    <w:rsid w:val="00C67712"/>
    <w:rsid w:val="00C67C5B"/>
    <w:rsid w:val="00C70943"/>
    <w:rsid w:val="00CC0A28"/>
    <w:rsid w:val="00CC16B6"/>
    <w:rsid w:val="00CC7BAF"/>
    <w:rsid w:val="00CD24F4"/>
    <w:rsid w:val="00CD7D5A"/>
    <w:rsid w:val="00D03C84"/>
    <w:rsid w:val="00D2294B"/>
    <w:rsid w:val="00D2562F"/>
    <w:rsid w:val="00D25FB7"/>
    <w:rsid w:val="00D33C58"/>
    <w:rsid w:val="00D42136"/>
    <w:rsid w:val="00D4368C"/>
    <w:rsid w:val="00D540A6"/>
    <w:rsid w:val="00D61444"/>
    <w:rsid w:val="00D62356"/>
    <w:rsid w:val="00D63571"/>
    <w:rsid w:val="00D80123"/>
    <w:rsid w:val="00D80328"/>
    <w:rsid w:val="00D927DD"/>
    <w:rsid w:val="00D96CCD"/>
    <w:rsid w:val="00DA7A54"/>
    <w:rsid w:val="00DB17A7"/>
    <w:rsid w:val="00DB1E34"/>
    <w:rsid w:val="00DB237C"/>
    <w:rsid w:val="00DC7D5A"/>
    <w:rsid w:val="00DD30F2"/>
    <w:rsid w:val="00DE2E3D"/>
    <w:rsid w:val="00DE5CB6"/>
    <w:rsid w:val="00E01767"/>
    <w:rsid w:val="00E03DA4"/>
    <w:rsid w:val="00E10093"/>
    <w:rsid w:val="00E24B44"/>
    <w:rsid w:val="00E27266"/>
    <w:rsid w:val="00E31F08"/>
    <w:rsid w:val="00E512AF"/>
    <w:rsid w:val="00E54363"/>
    <w:rsid w:val="00E57607"/>
    <w:rsid w:val="00E77E9C"/>
    <w:rsid w:val="00E80226"/>
    <w:rsid w:val="00E8042E"/>
    <w:rsid w:val="00E855E6"/>
    <w:rsid w:val="00E8774E"/>
    <w:rsid w:val="00E878FB"/>
    <w:rsid w:val="00EA5FD9"/>
    <w:rsid w:val="00EB2C8F"/>
    <w:rsid w:val="00EC2219"/>
    <w:rsid w:val="00EC6751"/>
    <w:rsid w:val="00EC7A17"/>
    <w:rsid w:val="00EE4C1A"/>
    <w:rsid w:val="00EE56BE"/>
    <w:rsid w:val="00EE5B41"/>
    <w:rsid w:val="00EE79F4"/>
    <w:rsid w:val="00EF0576"/>
    <w:rsid w:val="00F00BEF"/>
    <w:rsid w:val="00F03F22"/>
    <w:rsid w:val="00F34A63"/>
    <w:rsid w:val="00F37C53"/>
    <w:rsid w:val="00F43C67"/>
    <w:rsid w:val="00F5162D"/>
    <w:rsid w:val="00F90305"/>
    <w:rsid w:val="00F9334B"/>
    <w:rsid w:val="00FB21BE"/>
    <w:rsid w:val="00FB3B6F"/>
    <w:rsid w:val="00FB5E2C"/>
    <w:rsid w:val="00FB766A"/>
    <w:rsid w:val="00FC40DD"/>
    <w:rsid w:val="00FC7261"/>
    <w:rsid w:val="00FD150B"/>
    <w:rsid w:val="00FD2CB0"/>
    <w:rsid w:val="00FD4202"/>
    <w:rsid w:val="00FE188F"/>
    <w:rsid w:val="00FE3B0B"/>
    <w:rsid w:val="00FE4CBF"/>
    <w:rsid w:val="00FE5D43"/>
    <w:rsid w:val="00FF1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EE85"/>
  <w15:docId w15:val="{916FDFE5-51C2-439C-BBB6-49C6547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05"/>
    <w:pPr>
      <w:keepNext/>
      <w:keepLines/>
      <w:spacing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7601E"/>
    <w:rPr>
      <w:color w:val="0000FF"/>
      <w:u w:val="single"/>
    </w:rPr>
  </w:style>
  <w:style w:type="paragraph" w:styleId="Paragraphedeliste">
    <w:name w:val="List Paragraph"/>
    <w:basedOn w:val="Normal"/>
    <w:uiPriority w:val="34"/>
    <w:qFormat/>
    <w:rsid w:val="00EE5B41"/>
    <w:pPr>
      <w:ind w:left="720"/>
      <w:contextualSpacing/>
    </w:pPr>
  </w:style>
  <w:style w:type="character" w:customStyle="1" w:styleId="linkcitation">
    <w:name w:val="linkcitation"/>
    <w:basedOn w:val="Policepardfaut"/>
    <w:rsid w:val="003F59E8"/>
  </w:style>
  <w:style w:type="paragraph" w:customStyle="1" w:styleId="Default">
    <w:name w:val="Default"/>
    <w:rsid w:val="000C2BBD"/>
    <w:pPr>
      <w:autoSpaceDE w:val="0"/>
      <w:autoSpaceDN w:val="0"/>
      <w:adjustRightInd w:val="0"/>
    </w:pPr>
    <w:rPr>
      <w:rFonts w:ascii="Comic Sans MS" w:hAnsi="Comic Sans MS" w:cs="Comic Sans MS"/>
      <w:color w:val="000000"/>
      <w:sz w:val="24"/>
      <w:szCs w:val="24"/>
    </w:rPr>
  </w:style>
  <w:style w:type="paragraph" w:styleId="Notedebasdepage">
    <w:name w:val="footnote text"/>
    <w:basedOn w:val="Normal"/>
    <w:link w:val="NotedebasdepageCar"/>
    <w:uiPriority w:val="99"/>
    <w:semiHidden/>
    <w:unhideWhenUsed/>
    <w:rsid w:val="00D2294B"/>
    <w:pPr>
      <w:spacing w:line="240" w:lineRule="auto"/>
    </w:pPr>
    <w:rPr>
      <w:sz w:val="20"/>
      <w:szCs w:val="20"/>
    </w:rPr>
  </w:style>
  <w:style w:type="character" w:customStyle="1" w:styleId="NotedebasdepageCar">
    <w:name w:val="Note de bas de page Car"/>
    <w:basedOn w:val="Policepardfaut"/>
    <w:link w:val="Notedebasdepage"/>
    <w:uiPriority w:val="99"/>
    <w:semiHidden/>
    <w:rsid w:val="00D2294B"/>
    <w:rPr>
      <w:lang w:eastAsia="en-US"/>
    </w:rPr>
  </w:style>
  <w:style w:type="character" w:styleId="Appelnotedebasdep">
    <w:name w:val="footnote reference"/>
    <w:basedOn w:val="Policepardfaut"/>
    <w:uiPriority w:val="99"/>
    <w:semiHidden/>
    <w:unhideWhenUsed/>
    <w:rsid w:val="00D22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attelez@nautile.nc" TargetMode="External"/><Relationship Id="rId13" Type="http://schemas.openxmlformats.org/officeDocument/2006/relationships/hyperlink" Target="https://www.mdpi.com/2072-6643/11/2/452" TargetMode="External"/><Relationship Id="rId18" Type="http://schemas.openxmlformats.org/officeDocument/2006/relationships/hyperlink" Target="http://www.mdpi.com/2073-4441/9/10/737/pdf" TargetMode="External"/><Relationship Id="rId26" Type="http://schemas.openxmlformats.org/officeDocument/2006/relationships/hyperlink" Target="http://www.mssanz.org.au/modsim2013/K3/wattelez.pdf" TargetMode="External"/><Relationship Id="rId3" Type="http://schemas.openxmlformats.org/officeDocument/2006/relationships/styles" Target="styles.xml"/><Relationship Id="rId21" Type="http://schemas.openxmlformats.org/officeDocument/2006/relationships/hyperlink" Target="http://dx.doi.org/10.3390/rs8010045" TargetMode="External"/><Relationship Id="rId7" Type="http://schemas.openxmlformats.org/officeDocument/2006/relationships/endnotes" Target="endnotes.xml"/><Relationship Id="rId12" Type="http://schemas.openxmlformats.org/officeDocument/2006/relationships/hyperlink" Target="https://doi.org/10.3390/nu11020452" TargetMode="External"/><Relationship Id="rId17" Type="http://schemas.openxmlformats.org/officeDocument/2006/relationships/hyperlink" Target="http://www.mdpi.com/2073-4441/9/10/737" TargetMode="External"/><Relationship Id="rId25" Type="http://schemas.openxmlformats.org/officeDocument/2006/relationships/hyperlink" Target="http://dx.doi.org/10.1117/12.2086297" TargetMode="External"/><Relationship Id="rId2" Type="http://schemas.openxmlformats.org/officeDocument/2006/relationships/numbering" Target="numbering.xml"/><Relationship Id="rId16" Type="http://schemas.openxmlformats.org/officeDocument/2006/relationships/hyperlink" Target="https://doi.org/10.1016/j.orcp.2017.12.001" TargetMode="External"/><Relationship Id="rId20" Type="http://schemas.openxmlformats.org/officeDocument/2006/relationships/hyperlink" Target="https://www.ncbi.nlm.nih.gov/pubmed/28393546" TargetMode="External"/><Relationship Id="rId29" Type="http://schemas.openxmlformats.org/officeDocument/2006/relationships/hyperlink" Target="http://hal.archives-ouvertes.fr/docs/00/74/64/70/PDF/ICRS2012_18E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214420" TargetMode="External"/><Relationship Id="rId24" Type="http://schemas.openxmlformats.org/officeDocument/2006/relationships/hyperlink" Target="http://www.mdpi.com/2072-4292/8/1/45/html" TargetMode="External"/><Relationship Id="rId5" Type="http://schemas.openxmlformats.org/officeDocument/2006/relationships/webSettings" Target="webSettings.xml"/><Relationship Id="rId15" Type="http://schemas.openxmlformats.org/officeDocument/2006/relationships/hyperlink" Target="https://www.mdpi.com/2072-6643/11/2/452/htm" TargetMode="External"/><Relationship Id="rId23" Type="http://schemas.openxmlformats.org/officeDocument/2006/relationships/hyperlink" Target="http://www.mdpi.com/2072-4292/8/1/45/pdf" TargetMode="External"/><Relationship Id="rId28" Type="http://schemas.openxmlformats.org/officeDocument/2006/relationships/hyperlink" Target="http://www.mssanz.org.au/modsim2013/C7/touraivane.pdf" TargetMode="External"/><Relationship Id="rId10" Type="http://schemas.openxmlformats.org/officeDocument/2006/relationships/hyperlink" Target="https://doi.org/10.1002/ajhb.23313" TargetMode="External"/><Relationship Id="rId19" Type="http://schemas.openxmlformats.org/officeDocument/2006/relationships/hyperlink" Target="http://www.mdpi.com/2073-4441/9/10/737/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tine.2020.100125" TargetMode="External"/><Relationship Id="rId14" Type="http://schemas.openxmlformats.org/officeDocument/2006/relationships/hyperlink" Target="https://www.mdpi.com/2072-6643/11/2/452/pdf" TargetMode="External"/><Relationship Id="rId22" Type="http://schemas.openxmlformats.org/officeDocument/2006/relationships/hyperlink" Target="http://www.mdpi.com/2072-4292/8/1/45" TargetMode="External"/><Relationship Id="rId27" Type="http://schemas.openxmlformats.org/officeDocument/2006/relationships/hyperlink" Target="http://www.mssanz.org.au/modsim2013/H2/wattelez.pd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CDB7-95B4-4F3A-BA02-2E293618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2683</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Moi</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 WATTELEZ</cp:lastModifiedBy>
  <cp:revision>71</cp:revision>
  <cp:lastPrinted>2016-09-19T03:51:00Z</cp:lastPrinted>
  <dcterms:created xsi:type="dcterms:W3CDTF">2017-08-31T02:43:00Z</dcterms:created>
  <dcterms:modified xsi:type="dcterms:W3CDTF">2020-03-26T08:13:00Z</dcterms:modified>
</cp:coreProperties>
</file>